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440515-2024-01073</w:t>
      </w:r>
    </w:p>
    <w:p>
      <w:pPr>
        <w:pStyle w:val="null3"/>
        <w:jc w:val="center"/>
        <w:outlineLvl w:val="3"/>
      </w:pPr>
      <w:r>
        <w:rPr>
          <w:sz w:val="24"/>
          <w:b/>
        </w:rPr>
        <w:t>采购项目编号：</w:t>
      </w:r>
      <w:r>
        <w:rPr>
          <w:sz w:val="24"/>
          <w:b/>
        </w:rPr>
        <w:t>HSCGZB202412</w:t>
      </w:r>
    </w:p>
    <w:p>
      <w:pPr>
        <w:pStyle w:val="null3"/>
        <w:jc w:val="center"/>
        <w:outlineLvl w:val="3"/>
      </w:pPr>
      <w:r>
        <w:rPr>
          <w:sz w:val="24"/>
          <w:b/>
        </w:rPr>
        <w:t>项目名称：</w:t>
      </w:r>
      <w:r>
        <w:rPr>
          <w:sz w:val="24"/>
          <w:b/>
        </w:rPr>
        <w:t>汕头市澄海区澄华街道道路清扫保洁及垃圾收集服务项目</w:t>
      </w:r>
    </w:p>
    <w:p>
      <w:pPr>
        <w:pStyle w:val="null3"/>
        <w:jc w:val="center"/>
        <w:outlineLvl w:val="3"/>
      </w:pPr>
      <w:r>
        <w:rPr>
          <w:sz w:val="24"/>
          <w:b/>
        </w:rPr>
        <w:t>采购人：</w:t>
      </w:r>
      <w:r>
        <w:rPr>
          <w:sz w:val="24"/>
          <w:b/>
        </w:rPr>
        <w:t>汕头市澄海区澄华街道办事处</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汕头市澄海区澄华街道办事处</w:t>
      </w:r>
      <w:r>
        <w:rPr/>
        <w:t>的委托，采用</w:t>
      </w:r>
      <w:r>
        <w:rPr/>
        <w:t>公开招标</w:t>
      </w:r>
      <w:r>
        <w:rPr/>
        <w:t>方式组织采购</w:t>
      </w:r>
      <w:r>
        <w:rPr/>
        <w:t>汕头市澄海区澄华街道道路清扫保洁及垃圾收集服务项目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汕头市澄海区澄华街道道路清扫保洁及垃圾收集服务项目</w:t>
      </w:r>
    </w:p>
    <w:p>
      <w:pPr>
        <w:pStyle w:val="null3"/>
        <w:ind w:firstLine="480"/>
      </w:pPr>
      <w:r>
        <w:rPr/>
        <w:t>采购计划编号：</w:t>
      </w:r>
      <w:r>
        <w:rPr/>
        <w:t>440515-2024-01073</w:t>
      </w:r>
    </w:p>
    <w:p>
      <w:pPr>
        <w:pStyle w:val="null3"/>
        <w:ind w:firstLine="480"/>
      </w:pPr>
      <w:r>
        <w:rPr/>
        <w:t>采购项目编号：</w:t>
      </w:r>
      <w:r>
        <w:rPr/>
        <w:t>HSCGZB202412</w:t>
      </w:r>
    </w:p>
    <w:p>
      <w:pPr>
        <w:pStyle w:val="null3"/>
        <w:ind w:firstLine="480"/>
      </w:pPr>
      <w:r>
        <w:rPr/>
        <w:t>采购方式：</w:t>
      </w:r>
      <w:r>
        <w:rPr/>
        <w:t>公开招标</w:t>
      </w:r>
    </w:p>
    <w:p>
      <w:pPr>
        <w:pStyle w:val="null3"/>
        <w:ind w:firstLine="480"/>
      </w:pPr>
      <w:r>
        <w:rPr/>
        <w:t>预算金额：</w:t>
      </w:r>
      <w:r>
        <w:rPr/>
        <w:t>32,458,900.00</w:t>
      </w:r>
      <w:r>
        <w:rPr/>
        <w:t>元</w:t>
      </w:r>
    </w:p>
    <w:p>
      <w:pPr>
        <w:pStyle w:val="null3"/>
        <w:outlineLvl w:val="3"/>
      </w:pPr>
      <w:r>
        <w:rPr>
          <w:sz w:val="24"/>
          <w:b/>
        </w:rPr>
        <w:t>2.项目内容及需求情况（采购项目技术规格、参数及要求）</w:t>
      </w:r>
    </w:p>
    <w:p>
      <w:pPr>
        <w:pStyle w:val="null3"/>
      </w:pPr>
      <w:r>
        <w:rPr/>
        <w:t>采购包1(汕头市澄海区澄华街道道路清扫保洁及垃圾收集服务项目):</w:t>
      </w:r>
    </w:p>
    <w:p>
      <w:pPr>
        <w:pStyle w:val="null3"/>
      </w:pPr>
      <w:r>
        <w:rPr/>
        <w:t>采购包预算金额：32,458,900.00元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汕头市澄海区澄华街道道路清扫保洁及垃圾收集服务项目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合同履行期限：合同一签多年（最长3年），合同一年一签（须通过相关的考核，方可进行续签）。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采购包1（汕头市澄海区澄华街道道路清扫保洁及垃圾收集服务项目）：</w:t>
      </w:r>
      <w:r>
        <w:rPr/>
        <w:t>无。</w:t>
      </w:r>
    </w:p>
    <w:p>
      <w:pPr>
        <w:pStyle w:val="null3"/>
        <w:outlineLvl w:val="3"/>
      </w:pPr>
      <w:r>
        <w:rPr>
          <w:sz w:val="24"/>
          <w:b/>
        </w:rPr>
        <w:t>3.本项目特定的资格要求：</w:t>
      </w:r>
    </w:p>
    <w:p>
      <w:pPr>
        <w:pStyle w:val="null3"/>
      </w:pPr>
      <w:r>
        <w:rPr/>
        <w:t>采购包1（汕头市澄海区澄华街道道路清扫保洁及垃圾收集服务项目）：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汕头市澄海区澄华街道办事处</w:t>
      </w:r>
    </w:p>
    <w:p>
      <w:pPr>
        <w:pStyle w:val="null3"/>
        <w:ind w:firstLine="480"/>
      </w:pPr>
      <w:r>
        <w:rPr/>
        <w:t xml:space="preserve"> 地址：</w:t>
      </w:r>
      <w:r>
        <w:rPr/>
        <w:t>汕头市澄海区文冠路与玉潭路交叉口东150米</w:t>
      </w:r>
    </w:p>
    <w:p>
      <w:pPr>
        <w:pStyle w:val="null3"/>
        <w:ind w:firstLine="480"/>
      </w:pPr>
      <w:r>
        <w:rPr/>
        <w:t xml:space="preserve"> 联系方式：</w:t>
      </w:r>
      <w:r>
        <w:rPr/>
        <w:t>0754-85853684</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、项目名称：</w:t>
      </w:r>
      <w:r>
        <w:rPr>
          <w:sz w:val="21"/>
          <w:color w:val="000000"/>
        </w:rPr>
        <w:t>汕头市澄海区澄华街道道路清扫保洁及垃圾收集服务项目</w:t>
      </w:r>
    </w:p>
    <w:p>
      <w:pPr>
        <w:pStyle w:val="null3"/>
        <w:jc w:val="both"/>
      </w:pPr>
      <w:r>
        <w:rPr>
          <w:sz w:val="21"/>
          <w:color w:val="000000"/>
        </w:rPr>
        <w:t>2</w:t>
      </w:r>
      <w:r>
        <w:rPr>
          <w:sz w:val="21"/>
          <w:color w:val="000000"/>
        </w:rPr>
        <w:t>、采购人：</w:t>
      </w:r>
      <w:r>
        <w:rPr>
          <w:sz w:val="21"/>
          <w:color w:val="000000"/>
        </w:rPr>
        <w:t>汕头市澄海区澄华街道办事处</w:t>
      </w:r>
    </w:p>
    <w:p>
      <w:pPr>
        <w:pStyle w:val="null3"/>
        <w:jc w:val="both"/>
      </w:pPr>
      <w:r>
        <w:rPr>
          <w:sz w:val="21"/>
          <w:color w:val="000000"/>
        </w:rPr>
        <w:t>3</w:t>
      </w:r>
      <w:r>
        <w:rPr>
          <w:sz w:val="21"/>
          <w:color w:val="000000"/>
        </w:rPr>
        <w:t>、采购项目内容及需求：</w:t>
      </w:r>
      <w:r>
        <w:rPr>
          <w:sz w:val="21"/>
          <w:color w:val="000000"/>
        </w:rPr>
        <w:t>澄华街道道路清扫保洁、绿化带保洁、水域漂浮物垃圾清扫打捞清运、堤围清洁、专人管理厕所、垃圾收集（含上门收集垃圾）运输服务及外运等。中标供应商须将生活垃圾运送至澄华街道垃圾压缩站，大宗废旧物品收集、转运由中标供应商运输至汕头市澄海区盐鸿镇鸿沟大件垃圾处理站或自行处理</w:t>
      </w:r>
      <w:r>
        <w:rPr>
          <w:sz w:val="21"/>
          <w:color w:val="000000"/>
        </w:rPr>
        <w:t>。</w:t>
      </w:r>
    </w:p>
    <w:p>
      <w:pPr>
        <w:pStyle w:val="null3"/>
        <w:jc w:val="both"/>
      </w:pPr>
      <w:r>
        <w:rPr>
          <w:sz w:val="21"/>
          <w:color w:val="000000"/>
        </w:rPr>
        <w:t>4</w:t>
      </w:r>
      <w:r>
        <w:rPr>
          <w:sz w:val="21"/>
          <w:color w:val="000000"/>
        </w:rPr>
        <w:t>、</w:t>
      </w:r>
      <w:r>
        <w:rPr>
          <w:sz w:val="21"/>
          <w:color w:val="000000"/>
        </w:rPr>
        <w:t>作业标准及工作要求：达到</w:t>
      </w:r>
      <w:r>
        <w:rPr>
          <w:sz w:val="21"/>
          <w:color w:val="000000"/>
        </w:rPr>
        <w:t>《广东省城乡生活垃圾处理条例》、《汕头市城市市容环境卫生管理条例》、《汕头市城市环境卫生质量标准》、《汕头市澄海区城区环卫作业规范》</w:t>
      </w:r>
      <w:r>
        <w:rPr>
          <w:sz w:val="21"/>
          <w:color w:val="000000"/>
        </w:rPr>
        <w:t>等有关法规规章和标准规范的规定。</w:t>
      </w:r>
    </w:p>
    <w:p>
      <w:pPr>
        <w:pStyle w:val="null3"/>
        <w:jc w:val="both"/>
      </w:pPr>
      <w:r>
        <w:rPr>
          <w:sz w:val="21"/>
          <w:color w:val="000000"/>
        </w:rPr>
        <w:t>5</w:t>
      </w:r>
      <w:r>
        <w:rPr>
          <w:sz w:val="21"/>
          <w:color w:val="000000"/>
        </w:rPr>
        <w:t>、</w:t>
      </w:r>
      <w:r>
        <w:rPr>
          <w:sz w:val="21"/>
          <w:color w:val="000000"/>
        </w:rPr>
        <w:t>采购项目预算金额：</w:t>
      </w:r>
      <w:r>
        <w:rPr>
          <w:sz w:val="21"/>
          <w:color w:val="000000"/>
        </w:rPr>
        <w:t>32458900.00</w:t>
      </w:r>
      <w:r>
        <w:rPr>
          <w:sz w:val="21"/>
          <w:color w:val="000000"/>
        </w:rPr>
        <w:t>元</w:t>
      </w:r>
      <w:r>
        <w:rPr>
          <w:sz w:val="21"/>
          <w:color w:val="000000"/>
        </w:rPr>
        <w:t>/</w:t>
      </w:r>
      <w:r>
        <w:rPr>
          <w:sz w:val="21"/>
          <w:color w:val="000000"/>
        </w:rPr>
        <w:t>年</w:t>
      </w:r>
      <w:r>
        <w:rPr>
          <w:sz w:val="21"/>
          <w:color w:val="000000"/>
        </w:rPr>
        <w:t>，</w:t>
      </w:r>
      <w:r>
        <w:rPr>
          <w:sz w:val="21"/>
          <w:color w:val="000000"/>
        </w:rPr>
        <w:t>三年合共</w:t>
      </w:r>
      <w:r>
        <w:rPr>
          <w:sz w:val="21"/>
          <w:color w:val="000000"/>
        </w:rPr>
        <w:t>97376700.00</w:t>
      </w:r>
      <w:r>
        <w:rPr>
          <w:sz w:val="21"/>
          <w:color w:val="000000"/>
        </w:rPr>
        <w:t>元</w:t>
      </w:r>
      <w:r>
        <w:rPr>
          <w:sz w:val="21"/>
          <w:color w:val="000000"/>
        </w:rPr>
        <w:t>。</w:t>
      </w:r>
    </w:p>
    <w:p>
      <w:pPr>
        <w:pStyle w:val="null3"/>
      </w:pPr>
      <w:r>
        <w:rPr/>
        <w:t>采购包1（汕头市澄海区澄华街道道路清扫保洁及垃圾收集服务项目）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服务期限：合同一签多年（最长3年），合同一年一签（须通过相关的考核，方可进行续签）。</w:t>
            </w:r>
          </w:p>
        </w:tc>
      </w:tr>
      <w:tr>
        <w:tc>
          <w:tcPr>
            <w:tcW w:type="dxa" w:w="4153"/>
          </w:tcPr>
          <w:p>
            <w:pPr>
              <w:pStyle w:val="null3"/>
            </w:pPr>
            <w:r>
              <w:rPr/>
              <w:t>标的提供的地点</w:t>
            </w:r>
          </w:p>
        </w:tc>
        <w:tc>
          <w:tcPr>
            <w:tcW w:type="dxa" w:w="4153"/>
          </w:tcPr>
          <w:p>
            <w:pPr>
              <w:pStyle w:val="null3"/>
            </w:pPr>
            <w:r>
              <w:rPr/>
              <w:t>汕头市澄海区澄华街道辖区内。</w:t>
            </w:r>
          </w:p>
        </w:tc>
      </w:tr>
      <w:tr>
        <w:tc>
          <w:tcPr>
            <w:tcW w:type="dxa" w:w="4153"/>
          </w:tcPr>
          <w:p>
            <w:pPr>
              <w:pStyle w:val="null3"/>
            </w:pPr>
            <w:r>
              <w:rPr/>
              <w:t>付款方式</w:t>
            </w:r>
          </w:p>
        </w:tc>
        <w:tc>
          <w:tcPr>
            <w:tcW w:type="dxa" w:w="4153"/>
          </w:tcPr>
          <w:p>
            <w:pPr>
              <w:pStyle w:val="null3"/>
            </w:pPr>
            <w:r>
              <w:rPr/>
              <w:t>1期：支付比例80%,区财政局每月10日之前将上月份考核核算后须由区财政局支付的环卫经费的80%拨给采购人，再由采购人拨给中标供应商。</w:t>
            </w:r>
          </w:p>
          <w:p>
            <w:pPr>
              <w:pStyle w:val="null3"/>
            </w:pPr>
            <w:r>
              <w:rPr/>
              <w:t>2期：支付比例20%,支付比例20%,每月剩余的20%环卫作业服务费按考核结果每半年结算一次。 特别约定：鉴于本项目的资金来源为区财政资金及街道自筹资金，除交通线条移交保洁经费由区财政全额拨付外，其余环卫作业市场化服务经费按照区与街道按7:3比例承担，故上述条款约定的支付服务费的前提条件必须是采购人已收到区财政资金或街道自筹资金到位，若区财政资金或街道自筹资金未能到位拨付，则付款期限顺延至采购人收到区财政资金或街道自筹资金到位后5天内支付，中标供应商收款应按规定先开具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为推进澄华街道环卫管理新体制改革，实现市容环境卫生长效管理，完善考核监管机制，推动新体制工作落实，提升环境卫生作业质量水平，根据区政府的工作部署以及《广东省城乡生活垃圾处理条例》、《汕头市城市市容环境卫生管理条例》、《汕头市城市环境卫生质量标准》、《汕头市澄海区城区环卫作业规范》等有关法规规章和标准规范的规定，结合澄华街道实施环卫管理新体制工作的要求，现制订澄华街道环卫作业检查考核办法如下，区考核办和采购人各自按该考核办法的内容进行考核： （一）、指导思想 为加强对澄华街道实施环卫管理新体制的监督、管理，促进澄华街道环境卫生质量的稳定和提高，促进环卫作业高效优质服务，营造良好的城市卫生环境，更好地服务市民群众。 （二）、组织机构 成立澄华街道环卫管理新体制绩效考核领导小组（简称领导小组），由澄华街道办事处主任任组长，澄华街道分管领导任副组长。澄华街道各管理责任单位负责人为成员。负责澄华街道实施环卫管理新体制的质量检查考核工作进行监督、协调、指导，根据实际及时修订检查考核内容及标准，审定考核结果等工作。 领导小组下设考核办公室（简称考核办，设于澄华街道环卫部），办公室负责人由澄华街道环卫部主要领导兼任。考核办负责澄华街道实施环卫管理新体制的质量检查考核工作，牵头组织各相关部门的相应人员对新体制的作业质量进行检查、监督和考核评价工作。 考核办主要职责： 1、负责组织环卫管理新体制的综合考评和日常考评； 2、负责检查情况的收集、整理、评分、反馈； 3、负责日常环卫作业的指导、协调、监督； 4、负责群众投诉、媒体曝光事项整改情况的督办等。 （三）、检查考核 考核范围：以澄华街道的环卫管理约定的管理责任范围（具体见附表一：汕头市澄海区澄华街道道路清扫保洁及垃圾收集服务项目）。 考核对象：管辖范围内的环卫作业服务公司。 考核内容： （1）道路的清扫和保洁（实施“门前三包”）； （2）垃圾的收集和转运（重点实施生活垃圾袋装上门收集）； （3）水域的保洁； （4）堤围（含堤内、堤外）的清扫和保洁； （5）居住区（含开放式小区）的清扫和保洁； （6）公共厕所的清扫和保洁； （7）转运站的保洁； （8）管理责任单位工作落实情况。 （四）、环卫作业质量要求及考核评价标准 （1）汕头市澄海区澄华街道环境卫生作业规范； （2）汕头市澄海区环卫管理检查考核评价标准（街道）。 （五）、检查考核方式和计分办法 1、检查考核方式。采取综合考评和日常考评相结合，不定期检查与随机抽查相结合。 （1）日常考评。考核办开展日常巡查工作，发现存在问题当场拍照，形成检查记录；发现严重问题除拍照外，还应通知环卫作业服务单位赴现场并要求其签名确认，书面告知及限时整改，同时形成检查记录，进行检查打分评价，每月对环卫作业服务单位的日常考评应不少于4次。 （2）综合考评。考核办组织抽调5名检查考核专家组成综合考评组，对环卫作业服务单位按照一定比例进行随机抽查，对日常考评发现的严重问题整改落实情况进行复查，并对照各评价项目评分标准进行打分评价。每月不定期综合考评不少于1次。 2、计分办法。环卫作业服务单位当月总评得分，按结合考评得分与日常考评得分3：7比例计算。 （1）每次日常考评满分为100分，每月日常考评得分根据检查次数的平均分确定日常考评得分，然后按70%计入环卫作业服务单位当月得分。 （2）每次综合考评满分为100分，按照检查打分情况确定结合考评得分，然后按30%计入环卫作业服务单位当月得分。 考核评价月度分值＝日常考评得分×70%+综合考评得分×30% 3、经费核算办法。区考核和采购人考核各自按当月考核成绩在90分（含90分）以上的，全部拨付当月经费，得分在90分以下，每扣减1分即扣减该责任单位的当月经费的1%，以此类推。连续3个月的得分在70分以下的，采购人有权终止和环卫作业服务单位签订的合同。 （六）、环卫作业考核经费拨付 除交通线条移交保洁经费由区财政全额拨付外，其余环卫作业市场化服务经费按照区与街道按7:3比例承担。逐月按考核结果支付给中标供应商环卫作业服务费，具体如下： 1期：支付比例80%,区财政局每月10日之前将上月份考核核算后须由区财政局支付的环卫经费的80%拨给甲方，再由甲方拨给乙方。 2期：支付比例20%,每月剩余的20%环卫作业服务费按考核结果每半年结算一次。 特别约定：鉴于本项目的资金来源为区财政资金及街道自筹资金，除交通线条移交保洁经费由区财政全额拨付外，其余环卫作业市场化服务经费按照区与街道按7:3比例承担，故上述条款约定的支付服务费的前提条件必须是甲方已收到区财政资金或街道自筹资金到位，若区财政资金或街道自筹资金未能到位拨付，则付款期限顺延至甲方收到区财政资金或街道自筹资金到位后5天内支付，乙方收款应按规定先开具发票。 （七）、有关要求 1、环卫作业服务单位要按照新体制的实施要求，高质量、高水平落实责任范围内的环境卫生作业和日常管理工作，并接受考核办的检查和监督。 2、环卫作业服务单位要建立健全环卫作业质量自查自评工作机制，落实日常作业巡查和监管工作，整理完善检查资料归档，作为考核办的检查评价项目。 3、考核办应做到日常考评和综合考评各项资料收集齐全，考核人员应客观、公平、公正，每次考核参加人员应不少于2人同时在场。 4、考核评价月度得分情况，由考核办报区财政局、城管局各一次进行备案。 5、对群众投诉、媒体曝光的问题以及重大节日、活动等，环卫作业服务单位要认真制订工作措施，确保相应工作得到及时、有效地解决落实，并及时将工作方案或整改落实情况报考核办备案。 （八）汕头市澄海区环卫管理检查考核评价标准（街道），详见招标文件第五章合同文本附件一。</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项目采购预算为人民币32458900.00元/年，包括：人员工资、保险、福利、上门收集垃圾、垃圾转运、警示牌的设立、环卫清扫和运输车辆、环卫工人保洁车及垃圾收集容器配置费、办公费、机械设备费、办公场地租赁费、企业管理、利润、税金、规费、处理一切伤亡事故费用、不可预见费用等一切相关费用。所有价格均应为人民币报价，金额单位为元。取中标供应商的投标报价作为合同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投标人报价不得高于项目采购预算金额，否则按无效投标处理。</w:t>
            </w:r>
          </w:p>
        </w:tc>
      </w:tr>
      <w:tr>
        <w:tc>
          <w:tcPr>
            <w:tcW w:type="dxa" w:w="2076"/>
          </w:tcPr>
          <w:p/>
        </w:tc>
        <w:tc>
          <w:tcPr>
            <w:tcW w:type="dxa" w:w="2076"/>
          </w:tcPr>
          <w:p>
            <w:pPr>
              <w:pStyle w:val="null3"/>
              <w:jc w:val="center"/>
            </w:pPr>
            <w:r>
              <w:rPr/>
              <w:t>3</w:t>
            </w:r>
          </w:p>
        </w:tc>
        <w:tc>
          <w:tcPr>
            <w:tcW w:type="dxa" w:w="2076"/>
          </w:tcPr>
          <w:p>
            <w:pPr>
              <w:pStyle w:val="null3"/>
              <w:jc w:val="left"/>
            </w:pPr>
            <w:r>
              <w:rPr/>
              <w:t>经验要求</w:t>
            </w:r>
          </w:p>
        </w:tc>
        <w:tc>
          <w:tcPr>
            <w:tcW w:type="dxa" w:w="2076"/>
          </w:tcPr>
          <w:p>
            <w:pPr>
              <w:pStyle w:val="null3"/>
              <w:jc w:val="left"/>
            </w:pPr>
            <w:r>
              <w:rPr/>
              <w:t>投标人在经营范围内报价，且近年来资信良好，履约能力强，没有违法记录。</w:t>
            </w:r>
          </w:p>
        </w:tc>
      </w:tr>
      <w:tr>
        <w:tc>
          <w:tcPr>
            <w:tcW w:type="dxa" w:w="2076"/>
          </w:tcPr>
          <w:p/>
        </w:tc>
        <w:tc>
          <w:tcPr>
            <w:tcW w:type="dxa" w:w="2076"/>
          </w:tcPr>
          <w:p>
            <w:pPr>
              <w:pStyle w:val="null3"/>
              <w:jc w:val="center"/>
            </w:pPr>
            <w:r>
              <w:rPr/>
              <w:t>4</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其他重要注意事项</w:t>
            </w:r>
          </w:p>
        </w:tc>
        <w:tc>
          <w:tcPr>
            <w:tcW w:type="dxa" w:w="2076"/>
          </w:tcPr>
          <w:p>
            <w:pPr>
              <w:pStyle w:val="null3"/>
              <w:jc w:val="left"/>
            </w:pPr>
            <w:r>
              <w:rPr/>
              <w:t>1、本项目实行总承包负责制，在执行过程如遇未尽事宜，双方可协商解决。 2、服务期间中标供应商必须根据作业量的增加或创文创卫迎检、上级检查调研等临时性、突击性任务工作需要适时增加相应数量的作业人员、作业车辆和作业机械、工具等以满足作业的需要，确保保洁质量。该费用已包含在投标报价中，采购人不再另行支付。 3、由于合同总价已包含上门收集垃圾费用，中标供应商不能收取原由各居委会（社区）和环卫部门收取的居民垃圾袋装费、临街门店卫生费和生产单位垃圾收集费等有偿卫生服务费用。如发现中标供应商擅自收取居民住户、沿路商铺、市场、机关、企事业单位、工厂等单位的环境卫生服务费，将按照收费额的两倍在服务承包费中扣除。因特殊原因中标供应商确需收取有偿卫生服务费的，需事先征得采购人书面同意方可收费。 4、采购人、中标供应商双方须积极协调配合清扫保洁和垃圾转运等作业的交接工作。 5、中标供应商承包的内容纳入有关部门组织的检查考核评比，并按相应的奖惩办法进行奖惩。 6、中标供应商应建立健全卫生质量检查档案，以备查验。 7、按项目所在地城市管理和综合执法部门的要求办理从事城市生活垃圾经营性清扫、收集、运输服务审批许可证。 8、服务期满，中标供应商未能继续获取清扫保洁作业和垃圾转运项目时，原有中标供应商要积极配合下一个中标供应商进行工作交接，不得以任何方式阻碍交接，影响采购人项目正常运行。否则，采购人有权另行聘请人员确保正常保洁工作，所产生的费用在服务费中相应扣减。 9、中标供应商因机械、工具、人员等跟不上清扫保洁和垃圾转运服务要求影响工作，15天内限期整改仍未符合承诺要求的，采购人有权单方面终止该项目合同。 10、中标供应商因其作业或作业材料引起第三方损害赔偿责任或行政处罚责任，若采购人依法或依行政命令对此发生了先行垫付，中标供应商应在收到采购人通知后的三天内支付。否则，采购人可直接在中标供应商的承包款中扣除。 11、对新增加或遗漏的道路面积以及重复计算的面积按道路级别的计费办法由双方协定并依法签订补充协议，报区考核办和区采购办等有关部门备案并上传云平台公示。 12、投标人须承诺中标后按采购人的要求配备垃圾四分类转运车辆、收集分类桶等设备设施，满足垃圾分类的要求。(投标时须提供承诺函) 13、合同期满，中标供应商应如数归还由采购人提供使用的环卫设施，若造成损坏或数量不足的，中标供应商需按新购价赔偿采购人。若中标供应商不履行责任的，采购人可在中标供应商的承包款中扣减相关费用后再行付款，由此造成的付款时间延误由中标供应商负责。</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管理体系认证</w:t>
            </w:r>
          </w:p>
        </w:tc>
        <w:tc>
          <w:tcPr>
            <w:tcW w:type="dxa" w:w="2076"/>
          </w:tcPr>
          <w:p>
            <w:pPr>
              <w:pStyle w:val="null3"/>
              <w:jc w:val="left"/>
            </w:pPr>
            <w:r>
              <w:rPr/>
              <w:t>为更好的履行合同，投标人能通过ISO9001质量管理体系、ISO14001环境管理体系、ISO45001职业健康安全管理体系等认证。</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业绩经验</w:t>
            </w:r>
          </w:p>
        </w:tc>
        <w:tc>
          <w:tcPr>
            <w:tcW w:type="dxa" w:w="2076"/>
          </w:tcPr>
          <w:p>
            <w:pPr>
              <w:pStyle w:val="null3"/>
              <w:jc w:val="left"/>
            </w:pPr>
            <w:r>
              <w:rPr/>
              <w:t>近年来投标人有从事过同类项目业绩经验。</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设备实力及应急实力</w:t>
            </w:r>
          </w:p>
        </w:tc>
        <w:tc>
          <w:tcPr>
            <w:tcW w:type="dxa" w:w="2076"/>
          </w:tcPr>
          <w:p>
            <w:pPr>
              <w:pStyle w:val="null3"/>
              <w:jc w:val="left"/>
            </w:pPr>
            <w:r>
              <w:rPr/>
              <w:t>根据现行环境政策及突发性因素，投标人能配备环卫降尘雾炮车（总质量15吨或以上）、应急转运车辆（垃圾车）等作业车辆。</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项目负责人</w:t>
            </w:r>
          </w:p>
        </w:tc>
        <w:tc>
          <w:tcPr>
            <w:tcW w:type="dxa" w:w="2076"/>
          </w:tcPr>
          <w:p>
            <w:pPr>
              <w:pStyle w:val="null3"/>
              <w:jc w:val="left"/>
            </w:pPr>
            <w:r>
              <w:rPr/>
              <w:t>项目负责人具有环境类相关职称。</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垃圾清扫、转运运输管理负责人及运输安全管理人员</w:t>
            </w:r>
          </w:p>
        </w:tc>
        <w:tc>
          <w:tcPr>
            <w:tcW w:type="dxa" w:w="2076"/>
          </w:tcPr>
          <w:p>
            <w:pPr>
              <w:pStyle w:val="null3"/>
              <w:jc w:val="left"/>
            </w:pPr>
            <w:r>
              <w:rPr/>
              <w:t>1.运输管理负责人具有交通运输类相关职称。 2.运输安全管理人员具有道路运输企业主要负责人和安全生产管理人员安全考核合格证明。</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现场作业管理人员</w:t>
            </w:r>
          </w:p>
        </w:tc>
        <w:tc>
          <w:tcPr>
            <w:tcW w:type="dxa" w:w="2076"/>
          </w:tcPr>
          <w:p>
            <w:pPr>
              <w:pStyle w:val="null3"/>
              <w:jc w:val="left"/>
            </w:pPr>
            <w:r>
              <w:rPr/>
              <w:t>现场作业管理人员具有环境卫生作业项目负责人证书。</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机械设备维护员</w:t>
            </w:r>
          </w:p>
        </w:tc>
        <w:tc>
          <w:tcPr>
            <w:tcW w:type="dxa" w:w="2076"/>
          </w:tcPr>
          <w:p>
            <w:pPr>
              <w:pStyle w:val="null3"/>
              <w:jc w:val="left"/>
            </w:pPr>
            <w:r>
              <w:rPr/>
              <w:t>具有机械类相关专业职称</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员工保险</w:t>
            </w:r>
          </w:p>
        </w:tc>
        <w:tc>
          <w:tcPr>
            <w:tcW w:type="dxa" w:w="2076"/>
          </w:tcPr>
          <w:p>
            <w:pPr>
              <w:pStyle w:val="null3"/>
              <w:jc w:val="left"/>
            </w:pPr>
            <w:r>
              <w:rPr/>
              <w:t>为减少用工安全纠纷，投标人应为员工购买意外保险。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汕头市澄海区澄华街道道路清扫保洁及垃圾收集服务项目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32,458,900.00</w:t>
            </w:r>
          </w:p>
        </w:tc>
        <w:tc>
          <w:tcPr>
            <w:tcW w:type="dxa" w:w="933"/>
          </w:tcPr>
          <w:p>
            <w:pPr>
              <w:pStyle w:val="null3"/>
              <w:jc w:val="right"/>
            </w:pPr>
            <w:r>
              <w:rPr/>
              <w:t>32,458,900.00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汕头市澄海区澄华街道道路清扫保洁及垃圾收集服务项目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一、机扫道路明细</w:t>
            </w:r>
          </w:p>
          <w:tbl>
            <w:tblPr>
              <w:tblInd w:type="dxa" w:w="105"/>
              <w:tblBorders>
                <w:top w:val="none" w:color="000000" w:sz="4"/>
                <w:left w:val="none" w:color="000000" w:sz="4"/>
                <w:bottom w:val="none" w:color="000000" w:sz="4"/>
                <w:right w:val="none" w:color="000000" w:sz="4"/>
                <w:insideH w:val="none"/>
                <w:insideV w:val="none"/>
              </w:tblBorders>
            </w:tblPr>
            <w:tblGrid>
              <w:gridCol w:w="1836"/>
              <w:gridCol w:w="846"/>
              <w:gridCol w:w="966"/>
              <w:gridCol w:w="966"/>
              <w:gridCol w:w="978"/>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道路名称</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总面积（㎡）</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人行道面积（㎡）</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非机动车道面积（㎡）</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机动车道面积（㎡）</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222180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48510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41580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132090</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新兴华路北段</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13200</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文华南路</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64750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38850</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澄华路东段</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38588.4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16674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21914.4</w:t>
                  </w:r>
                </w:p>
              </w:tc>
            </w:tr>
            <w:tr>
              <w:tc>
                <w:tcPr>
                  <w:tcW w:type="dxa" w:w="183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G324路段</w:t>
                  </w:r>
                </w:p>
                <w:p>
                  <w:pPr>
                    <w:pStyle w:val="null3"/>
                    <w:jc w:val="center"/>
                  </w:pPr>
                  <w:r>
                    <w:rPr>
                      <w:sz w:val="21"/>
                      <w:color w:val="000000"/>
                    </w:rPr>
                    <w:t>益民路至外砂大桥（含桥面）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159143.9</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G539路段</w:t>
                  </w:r>
                </w:p>
                <w:p>
                  <w:pPr>
                    <w:pStyle w:val="null3"/>
                    <w:jc w:val="center"/>
                  </w:pPr>
                  <w:r>
                    <w:rPr>
                      <w:sz w:val="21"/>
                      <w:color w:val="000000"/>
                    </w:rPr>
                    <w:t>海关路口至美工桥（下游止）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33659.5</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澄江路</w:t>
                  </w:r>
                </w:p>
                <w:p>
                  <w:pPr>
                    <w:pStyle w:val="null3"/>
                    <w:jc w:val="center"/>
                  </w:pPr>
                  <w:r>
                    <w:rPr>
                      <w:sz w:val="21"/>
                      <w:color w:val="000000"/>
                    </w:rPr>
                    <w:t>（渡头村矢崎路口至中骏世界城东侧路口）</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湖心高速口路面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6125</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2</w:t>
            </w:r>
          </w:p>
        </w:tc>
        <w:tc>
          <w:tcPr>
            <w:tcW w:type="dxa" w:w="5814"/>
          </w:tcPr>
          <w:p>
            <w:pPr>
              <w:pStyle w:val="null3"/>
              <w:jc w:val="both"/>
            </w:pPr>
            <w:r>
              <w:rPr>
                <w:sz w:val="24"/>
              </w:rPr>
              <w:t>二、</w:t>
            </w:r>
            <w:r>
              <w:rPr>
                <w:sz w:val="21"/>
                <w:b/>
                <w:color w:val="000000"/>
              </w:rPr>
              <w:t>道路</w:t>
            </w:r>
          </w:p>
          <w:p>
            <w:pPr>
              <w:pStyle w:val="null3"/>
              <w:jc w:val="both"/>
            </w:pPr>
            <w:r>
              <w:rPr>
                <w:sz w:val="21"/>
                <w:b/>
                <w:color w:val="000000"/>
              </w:rPr>
              <w:t>（一）澄华街道主要道路</w:t>
            </w:r>
          </w:p>
          <w:tbl>
            <w:tblPr>
              <w:tblInd w:type="dxa" w:w="135"/>
              <w:tblBorders>
                <w:top w:val="none" w:color="000000" w:sz="4"/>
                <w:left w:val="none" w:color="000000" w:sz="4"/>
                <w:bottom w:val="none" w:color="000000" w:sz="4"/>
                <w:right w:val="none" w:color="000000" w:sz="4"/>
                <w:insideH w:val="none"/>
                <w:insideV w:val="none"/>
              </w:tblBorders>
            </w:tblPr>
            <w:tblGrid>
              <w:gridCol w:w="412"/>
              <w:gridCol w:w="886"/>
              <w:gridCol w:w="740"/>
              <w:gridCol w:w="691"/>
              <w:gridCol w:w="509"/>
              <w:gridCol w:w="437"/>
              <w:gridCol w:w="437"/>
              <w:gridCol w:w="437"/>
              <w:gridCol w:w="291"/>
              <w:gridCol w:w="291"/>
              <w:gridCol w:w="449"/>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序号</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道路名称</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起止范围</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面积（㎡）</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长度</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宽度</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车道</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步道</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道路级别</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是否机扫</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备注</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222180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48510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新兴华路北段</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澄华路东段</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38588.4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16674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324至兴华路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324至泰兴路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324至泰兴路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泰然路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324至玉潭路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38998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德政路至下窖乡</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20298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益秀园西路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玉宁街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玉潭路至宁冠园西路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玉潭路至安荣路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华宁街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政府大楼前绿岛</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文冠路北侧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324至老兴华路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128628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324至高速桥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141204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澄华中学南路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澄华中学大门前</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奥杰东侧路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新澄湖南侧至澄华小学南侧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雅逸园西路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文冠路至龙虾沟路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府前广场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文冠路南侧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澄江路至上窖堤边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74763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益民路至莱美路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50820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中山路至国道</w:t>
                  </w:r>
                  <w:r>
                    <w:rPr>
                      <w:sz w:val="21"/>
                      <w:color w:val="000000"/>
                    </w:rPr>
                    <w:t>324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蓬岭路至工商局</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莱美路至小排渠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益民路至南门头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15666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西华路至新兴路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324至美江桥下游60米</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桃李苑</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丽江路至中心市场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3601</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老外砂桥头至美江路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13124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丽江路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美埭桥至滨江路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阜阳路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中山路至环城西路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5316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环卫局对面西路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工商局宿舍楼门口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岭南公寓南路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岭南公寓至南桥头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岭南花园南段</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计生站至南桥头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美埭工业区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美埭工业区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岭亭油站至南桥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犁头标绿岛</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南门头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外砂桥南北绿岛</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外砂桥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西华六片区绿岛</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振兴路至国道</w:t>
                  </w:r>
                  <w:r>
                    <w:rPr>
                      <w:sz w:val="21"/>
                      <w:color w:val="000000"/>
                    </w:rPr>
                    <w:t>324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澄华小学南路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泰安路至宁川东路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6432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澄华小学北路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泰安路至宁川东路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6118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澄华中学东路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6314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新澄湖南路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宁川东路至国道</w:t>
                  </w:r>
                  <w:r>
                    <w:rPr>
                      <w:sz w:val="21"/>
                      <w:color w:val="000000"/>
                    </w:rPr>
                    <w:t>324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龙虾沟路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宁川西路至高速桥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中信华府西路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澄华小学门前路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文冠路至小学南路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金桂园西路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文冠路至龙虾沟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岭亭乡亭路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11494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美埭老乡住宅区间路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莱美路至南桥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美龙宇厂东路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文冠路至德政路西</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馥景园北路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14994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工业区一横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高速桥至新兴华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工业区二横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高速桥至新兴华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工业区一、二横路区间路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工业区一横至玉亭路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城西阜德园直冲路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城西阜德园前路至文祠西路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城西小学西路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文祠西路至环城西路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印池路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中山路至卫生大楼东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中兴街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中山南至莱南路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卫生大楼北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卫生大楼后面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城西阜德园前路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荣膺亭街至环城西路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外砂桥至莱美路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28348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西华六片三条区间路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益民路至振新路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金顺苑北侧街路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寿安路至宜居华庭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十八街区政府宿舍西路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泰安一横至泰安二横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丹虹园市场南路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泰安路至泰安一横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尚景康城西路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文冠路至龙虾沟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尚景康城南路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南田路至高速桥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上东华府西路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龙虾沟至玉亭路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上埭工业区中路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澄华中学东至乐安路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老骑光前路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玉亭路至老骑光厂</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冠山高速西侧</w:t>
                  </w:r>
                  <w:r>
                    <w:rPr>
                      <w:sz w:val="21"/>
                      <w:color w:val="000000"/>
                    </w:rPr>
                    <w:t>1路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冠山高速西侧</w:t>
                  </w:r>
                  <w:r>
                    <w:rPr>
                      <w:sz w:val="21"/>
                      <w:color w:val="000000"/>
                    </w:rPr>
                    <w:t>2路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华冠工业区</w:t>
                  </w:r>
                  <w:r>
                    <w:rPr>
                      <w:sz w:val="21"/>
                      <w:color w:val="000000"/>
                    </w:rPr>
                    <w:t>1</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华冠工业区</w:t>
                  </w:r>
                  <w:r>
                    <w:rPr>
                      <w:sz w:val="21"/>
                      <w:color w:val="000000"/>
                    </w:rPr>
                    <w:t>2</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德政路至玉潭路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华冠工业区</w:t>
                  </w:r>
                  <w:r>
                    <w:rPr>
                      <w:sz w:val="21"/>
                      <w:color w:val="000000"/>
                    </w:rPr>
                    <w:t>3</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合兴玩具公司至如好车汇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华冠工业区</w:t>
                  </w:r>
                  <w:r>
                    <w:rPr>
                      <w:sz w:val="21"/>
                      <w:color w:val="000000"/>
                    </w:rPr>
                    <w:t>4</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溪记牛肉至胜雄玩具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华冠工业区</w:t>
                  </w:r>
                  <w:r>
                    <w:rPr>
                      <w:sz w:val="21"/>
                      <w:color w:val="000000"/>
                    </w:rPr>
                    <w:t>5</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东德兴至中超建材</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广场南侧区间路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宁川东至西门交界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华文工业区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鸣潮毛织厂至得记玩具厂</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区法院前路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玉潭路至宁川西路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实验小学西路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德政路至区法院前路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外砂老桥</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滨江路至龙湖交界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奥飞广场东侧横巷路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文冠路至北侧区间路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奥飞广场西侧区间路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文冠路至北侧区间路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奥飞广场北侧区间路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怀汉路至西侧区间路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水利所前路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堤顶路至香域滨江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富居豪庭正门双侧桥</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富居豪庭正门至卫生大楼</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富居豪庭正门广场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富居豪庭正门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蓬江西路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324至宁川南路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上东华府东路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玉亭路至龙虾沟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御景花园周边路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法院东侧路至区法院前路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南田路至老兴华路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324至宁川南路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怀汉西四路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怀汉西至南田路东侧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怀汉西五路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怀汉西至南田路东侧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怀汉路东二路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怀汉东至玉亭路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新国道导流渠区间路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新国道至老国道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8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新国道导流渠</w:t>
                  </w:r>
                </w:p>
                <w:p>
                  <w:pPr>
                    <w:pStyle w:val="null3"/>
                    <w:jc w:val="center"/>
                  </w:pPr>
                  <w:r>
                    <w:rPr>
                      <w:sz w:val="21"/>
                      <w:color w:val="000000"/>
                    </w:rPr>
                    <w:t>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新国道至老国道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滨江路长廊</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上窖工业区至美埭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北门直街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环城西路至城北区间路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打铁街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中山南路至岭亭杉排街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卫生大楼直路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中山南路至岭亭杉排街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新溪墘路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文祠西路至城北区间路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英美苑中路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中山路至环城西路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南兴园中路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环城西路至打铁街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水溜口</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环城西路至打铁街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河沟墘</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打铁街至水溜口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打铁街至池墘直路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打铁街至池墘直路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益华路（三脚蟾）</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文祠西路至益华园区间路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柑园池路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卫生大楼直路至池墘直路至柑园池横路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衙前桥南西小区道路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中山南路至岭南侯厝田路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三阳巷路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文祠西路至英美苑楼区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乡贤巷路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文祠西路至英美苑楼区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邹厝巷路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文祠西路至阜阳路口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宫仔巷路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中山路至五爷巷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照壁后路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宫仔巷路至中山南路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后头巷路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宫仔巷路至阜阳路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寿星巷路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阜阳路口至环城西路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阜德园路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文祠西路至北门直街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荣膺亭路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北门直街至阜安园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阜阳中路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寿星巷路至阜阳路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中山路内街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环城西路至池墘直路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德源路至跃龙路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西新路至西旺路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福仙路至西旺路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德源路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李厝沟至许厝祠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毓仙路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福仙路至毓秀路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环锦路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毓秀路至大德路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澄江路至新涵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毓秀路大德路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上社新巷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接龙巷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北瑞路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毓秀路至东兴路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茂松巷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环秀路东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毓仙路至毓秀路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环秀路西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毓仙路至毓秀路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大西门巷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渠北路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西洋路至毓秀路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西洋路至毓秀路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寨脚路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寨头门至南祥路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池圈路东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南祥路至灰埕巷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池圈西路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南祥路至灰埕巷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洪厝祠巷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池圈路至东兴路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池圈路至东兴路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村内巷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古巷至南祥路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西旺路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德源路至福双路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东华路崇文路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东华路崇文路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兴华路到渠东路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灰埕巷吏巷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灰埕巷至池圈东路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曾厝巷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东兴路至灰埕巷支巷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冠兴路至池圈东路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古石头路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澄江路至古石头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弹药库路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澄江路至栖山</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旭园南片</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兴华路至渠东路共</w:t>
                  </w:r>
                  <w:r>
                    <w:rPr>
                      <w:sz w:val="21"/>
                      <w:color w:val="000000"/>
                    </w:rPr>
                    <w:t>5巷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许厝祠巷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寨头门路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老兴华路至渠东路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绿岛市场至德政路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绿岛市场至德政路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绿岛市场至德政路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大德路至后池共</w:t>
                  </w:r>
                  <w:r>
                    <w:rPr>
                      <w:sz w:val="21"/>
                      <w:color w:val="000000"/>
                    </w:rPr>
                    <w:t>21巷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朝晖路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兴华路到渠东路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旭升路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兴华路到渠东路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崇文路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兴华路到渠东路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福双路到灰窑桥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西新路到潭桥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西新路至旱园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潭桥巷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陇巷至西旺路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下沟巷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陇巷至西旺路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棋杆巷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陇巷至西旺路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灰埕巷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婆巷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源兴路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大德路至李厝沟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吉水路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东兴路至堤顶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破厝斗路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崩堤池路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澄江路至变电站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李厝沟至渡头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李厝沟至堤顶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后溪段路肩</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后溪桥至渡头界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书斋园路至毓仙路共</w:t>
                  </w:r>
                  <w:r>
                    <w:rPr>
                      <w:sz w:val="21"/>
                      <w:color w:val="000000"/>
                    </w:rPr>
                    <w:t>11巷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澄江路至旱园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巷内路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西旺路至陇巷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老兴华至新兴华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龙须路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老兴华至新兴华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旭升路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老兴华至新兴华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大德路至旱园共</w:t>
                  </w:r>
                  <w:r>
                    <w:rPr>
                      <w:sz w:val="21"/>
                      <w:color w:val="000000"/>
                    </w:rPr>
                    <w:t>45巷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毓秀园南路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毓秀园至旱园共</w:t>
                  </w:r>
                  <w:r>
                    <w:rPr>
                      <w:sz w:val="21"/>
                      <w:color w:val="000000"/>
                    </w:rPr>
                    <w:t>7巷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毓秀园西路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毓秀园至福仙路共</w:t>
                  </w:r>
                  <w:r>
                    <w:rPr>
                      <w:sz w:val="21"/>
                      <w:color w:val="000000"/>
                    </w:rPr>
                    <w:t>4巷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跃龙路至西新路共</w:t>
                  </w:r>
                  <w:r>
                    <w:rPr>
                      <w:sz w:val="21"/>
                      <w:color w:val="000000"/>
                    </w:rPr>
                    <w:t>18巷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跃龙路至西新路共</w:t>
                  </w:r>
                  <w:r>
                    <w:rPr>
                      <w:sz w:val="21"/>
                      <w:color w:val="000000"/>
                    </w:rPr>
                    <w:t>4巷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跃龙路至旱园共</w:t>
                  </w:r>
                  <w:r>
                    <w:rPr>
                      <w:sz w:val="21"/>
                      <w:color w:val="000000"/>
                    </w:rPr>
                    <w:t>7巷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福仙路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福仙路至毓秀路共</w:t>
                  </w:r>
                  <w:r>
                    <w:rPr>
                      <w:sz w:val="21"/>
                      <w:color w:val="000000"/>
                    </w:rPr>
                    <w:t>4巷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大西门路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大西门路至毓秀路共</w:t>
                  </w:r>
                  <w:r>
                    <w:rPr>
                      <w:sz w:val="21"/>
                      <w:color w:val="000000"/>
                    </w:rPr>
                    <w:t>2巷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寨脚路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寨脚路至古巷共</w:t>
                  </w:r>
                  <w:r>
                    <w:rPr>
                      <w:sz w:val="21"/>
                      <w:color w:val="000000"/>
                    </w:rPr>
                    <w:t>11巷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1771</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环锦路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环锦路至毓仙路共</w:t>
                  </w:r>
                  <w:r>
                    <w:rPr>
                      <w:sz w:val="21"/>
                      <w:color w:val="000000"/>
                    </w:rPr>
                    <w:t>9巷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1127</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书斋园至毓仙路共</w:t>
                  </w:r>
                  <w:r>
                    <w:rPr>
                      <w:sz w:val="21"/>
                      <w:color w:val="000000"/>
                    </w:rPr>
                    <w:t>11巷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2151</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东新路西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东新路至渠东路共</w:t>
                  </w:r>
                  <w:r>
                    <w:rPr>
                      <w:sz w:val="21"/>
                      <w:color w:val="000000"/>
                    </w:rPr>
                    <w:t>38巷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东新路东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东新路至兴华路共</w:t>
                  </w:r>
                  <w:r>
                    <w:rPr>
                      <w:sz w:val="21"/>
                      <w:color w:val="000000"/>
                    </w:rPr>
                    <w:t>20巷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兴华路至东新路共</w:t>
                  </w:r>
                  <w:r>
                    <w:rPr>
                      <w:sz w:val="21"/>
                      <w:color w:val="000000"/>
                    </w:rPr>
                    <w:t>28巷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丽园路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兴华路至东新路共</w:t>
                  </w:r>
                  <w:r>
                    <w:rPr>
                      <w:sz w:val="21"/>
                      <w:color w:val="000000"/>
                    </w:rPr>
                    <w:t>18巷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西新路至大德路共</w:t>
                  </w:r>
                  <w:r>
                    <w:rPr>
                      <w:sz w:val="21"/>
                      <w:color w:val="000000"/>
                    </w:rPr>
                    <w:t>18巷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新兴华南延路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冠山绿岛至冠山顺兴社</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仙公路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澄江路东侧东北走向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烈士陵园路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烈士陵园东侧东北走向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广头片区区间路</w:t>
                  </w:r>
                  <w:r>
                    <w:rPr>
                      <w:sz w:val="21"/>
                      <w:color w:val="000000"/>
                    </w:rPr>
                    <w:t>8条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御园西侧至新兴华、澄江路至文冠路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旭升朝晖区间路</w:t>
                  </w:r>
                  <w:r>
                    <w:rPr>
                      <w:sz w:val="21"/>
                      <w:color w:val="000000"/>
                    </w:rPr>
                    <w:t>2条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旭升路至朝晖路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教师楼后区间路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锦兴路至冠山绿岛</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实高附小周边路</w:t>
                  </w:r>
                  <w:r>
                    <w:rPr>
                      <w:sz w:val="21"/>
                      <w:color w:val="000000"/>
                    </w:rPr>
                    <w:t>4条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实验高中附属小学四周道路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水电后路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西洋路至渡头界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三姈路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福双路至堤围第三口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冠山七十亩区间路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七十亩区间路</w:t>
                  </w:r>
                  <w:r>
                    <w:rPr>
                      <w:sz w:val="21"/>
                      <w:color w:val="000000"/>
                    </w:rPr>
                    <w:t>2条</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崩堤池路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玉亭路起至长田一巷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玉亭路起至长田二巷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玉亭路至长田二巷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玉亭路南侧三巷至浩贤使用集体用地</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玉亭南侧三巷至玉亭路南侧四巷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玉亭南侧三巷至玉亭路南侧四巷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玉亭路南侧三巷四横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玉亭南侧三巷至玉亭路南侧四巷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玉亭路至上埭村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玉亭路至上埭村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南岭路区间路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南岭路至蓬岭路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泰安路至工业区海后二巷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玉亭路页侧六巷区间路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玉亭路南侧六巷至恒安路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玉亭路至导流渠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玉亭路北侧一巷至玉亭路北侧二巷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玉亭路北侧一巷至玉亭路北侧二巷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玉亭路北侧一巷至玉亭路北侧二巷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玉亭路北侧一巷四横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玉亭路北侧一巷至玉亭路北侧二巷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导流渠旁三水路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324线至玉亭路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长田更一巷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澄华路至玉亭路南侧二巷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长田更二巷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澄华路至玉亭路南侧三巷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下坪一巷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外环南路至上坪路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下坪巷至上坪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上坪巷一横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上坪巷至上坪巷一横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上坪巷一横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上坪巷至上坪巷二横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玉导路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玉亭路至导流渠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四板桥</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蓬岭路至外环南路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木仔堆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324线至蓬岭路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柴椅街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杉排街至河沟墘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河沟墘</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柴桥头至河沟墘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外环南路区间路二巷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外环南路至柴桥头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篱巷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杉排街至外环南路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篱笆巷至宫前埕巷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德昌里路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外环南路至桥头巷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水美</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狮头巷至西门村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水美至西门村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龙江境一巷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龙江境二巷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溪墘下孙厝埕</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桥头巷至洲仔田中路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新厝埕巷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篱巷至新厝埕巷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新厝埕横巷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新厝埕巷至杉排街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香蕉园巷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新厝埕巷至杉排街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高埕巷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溪墘下孙厝埕巷至西门村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溪墘下孙厝埕巷至民宅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向北祠巷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宫前埕巷左巷至西门村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奠安巷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宫前埕巷左巷至西门村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鸦片巷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奠安巷至西门村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旗杆园巷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奠安巷至林厝巷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棋杆园巷至林厝巷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水漏口青草坪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宫前埕巷左巷至城西</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宫前埕巷左巷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高埕巷至向北祠巷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金灶巷</w:t>
                  </w:r>
                  <w:r>
                    <w:rPr>
                      <w:sz w:val="21"/>
                      <w:color w:val="000000"/>
                    </w:rPr>
                    <w:t>A</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水漏口青草坪至河沟墘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金灶巷</w:t>
                  </w:r>
                  <w:r>
                    <w:rPr>
                      <w:sz w:val="21"/>
                      <w:color w:val="000000"/>
                    </w:rPr>
                    <w:t>B</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水漏口青草坪至河沟墘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邱厝祠巷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河沟墘至宫前埕巷左巷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享祖祠巷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河沟墘至桥头巷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外环南路至龙江境一巷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侯厝田五横至侯厝田六横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侯厝田五横至侯厝田六横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侯厝田五横至侯厝田六横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侯厝田四横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侯厝田五横至侯厝田六横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侯厝田五横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埭内中巷中路至侯厝田一横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侯厝田六横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埭内中巷中路至中山南路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埭内中巷中路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侯厝田区间路至南岭路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南岭路至莱美路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埭内小巷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南岭路至民宅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蓬岭路至外环南路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榕芳路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蓬岭路至美江路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岭南花园东侧路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打铁街至外环南路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师傅鹅肉东侧路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玉亭路至导流渠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岭亭工业区</w:t>
                  </w:r>
                  <w:r>
                    <w:rPr>
                      <w:sz w:val="21"/>
                      <w:color w:val="000000"/>
                    </w:rPr>
                    <w:t>2、3巷区间路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w:t>
                  </w:r>
                  <w:r>
                    <w:rPr>
                      <w:sz w:val="21"/>
                      <w:color w:val="000000"/>
                    </w:rPr>
                    <w:t>8巷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洲仔田小巷</w:t>
                  </w:r>
                  <w:r>
                    <w:rPr>
                      <w:sz w:val="21"/>
                      <w:color w:val="000000"/>
                    </w:rPr>
                    <w:t>10条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洲仔田巷间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岭亭工业区南侧路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晶新租房至国道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美发直路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莱美路至南美商住楼</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美发横一巷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一横至九横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宫头至岭美路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长安街南路横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一横至九横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长安街北路横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一横至三横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美江南路东片横巷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一横至七横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中兴街横巷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一横至十七横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仁美商场北路横巷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一横至六横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美江路横巷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美江一横至美江四横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滨江一横至滨江五横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美江南路西片横巷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一横至七横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桃源路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滨江路至中心市场后门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澄华路至祠竹路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澄华路至祠竹路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环溪西路至祠竹路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上洲路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祠竹西路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竹泰路至下窖界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环溪西路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竹泰路至下窖界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竹华路至下窖界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竹华路至下窖界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澄华路至岭亭界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澄华路至岭亭界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祠堂后路至土地爷宫</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闸门脚路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闸门脚至土地爷宫</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园内路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园美路至大厝新</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东巷内路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东巷至祠堂后路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泰安路东十巷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泰安路西十巷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泰安路西十一巷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泰安路西十二巷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泰安路西十三巷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泰安路西十四巷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新中路（乡道）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324至东华路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东华路至中巷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环溪中路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澄华路至东社池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老协会至环溪中路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园美一巷至环溪中路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园内至环溪中路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东美路至中巷路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东美路至中巷路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东美路至中巷路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东美路至中巷路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防洪堤至东华路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东社路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东社路至宫前路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东社路至水仙爷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东社埕巷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东社路至宫前路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花门后巷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柑园美至宫前路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新中路至宫前路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柑园美路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东华路至宫头路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中巷路至水仙爷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乌门池巷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祠堂后路至乌门池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英祖祠路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祠堂埕至乌门池埕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水仙爷至荫藤下路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祠堂东巷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祠堂后路至祠堂埕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祠堂西巷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祠堂后路至祠堂埕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风围后路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祠堂池至荫藤下路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祠竹路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祠堂前至竹泰路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荫藤下路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闸门脚至风围后路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松东一横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水厂西路至松东路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竹华路至下窖界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白葛埔区间路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竹华路一横至竹华路三横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环溪东路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东华路至水厂西路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鸿发大厦北路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新中路至水厂</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鸿发大厦西路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新中路至防洪堤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新中路至环溪东路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公池底至居委会址至兵营顶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天旺路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兴华路至学校</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长发路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兴华路至竹下桥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华祥路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文华南路至下窖路段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华瑞路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文华南路至下窖路段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沟口路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澄华路至和顺园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猪场路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兴业二路至大池路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新佳一路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新佳四路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新佳五路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新佳七路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玫瑰园路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兴华路至冠山地界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兴华路至冠山地界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姚厝围路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文祠前一路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永兴路至兴旺路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文祠前二路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永兴路至兴旺路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文祠前三巷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永兴路至兴旺路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文祠前四巷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永兴路至兴旺路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桔园下路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永兴路至市场路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宫前池一横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市场路至南灌路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宫前池二横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市场路至南灌路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卓厝巷路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永兴路至石池路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春窗路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永兴路至河堤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庵路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永兴路至河堤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姚厝路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庵路至永兴路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沟墘路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农械桥至兵管路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兴业路至外路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兴业路至外路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农械桥至大池墘路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南沟至大排沟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妈宫路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天旺路至荣亦池路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林厝路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北厝至永兴路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钦祖巷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市场至林厝内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中洲直路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兴华路至竹下桥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中洲一横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中洲二横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堤脚池四横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堤脚池五横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龙舌池</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姚厝池</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3667</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卓厝巷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上窖工业区区间路</w:t>
                  </w:r>
                  <w:r>
                    <w:rPr>
                      <w:sz w:val="21"/>
                      <w:color w:val="000000"/>
                    </w:rPr>
                    <w:t>9条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文华南路以东至下窖界，澄华路以北至华威厂</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w:t>
                  </w:r>
                  <w:r>
                    <w:rPr>
                      <w:sz w:val="21"/>
                      <w:color w:val="000000"/>
                    </w:rPr>
                    <w:t>1路至永泰9路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1-5路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1路至德泰5路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1路至金泰9路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中泰</w:t>
                  </w:r>
                  <w:r>
                    <w:rPr>
                      <w:sz w:val="21"/>
                      <w:color w:val="000000"/>
                    </w:rPr>
                    <w:t>1路至中泰9路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宁泰</w:t>
                  </w:r>
                  <w:r>
                    <w:rPr>
                      <w:sz w:val="21"/>
                      <w:color w:val="000000"/>
                    </w:rPr>
                    <w:t>1路至宁泰9路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1-13路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1路至华泰13路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企溪工业区</w:t>
                  </w:r>
                  <w:r>
                    <w:rPr>
                      <w:sz w:val="21"/>
                      <w:color w:val="000000"/>
                    </w:rPr>
                    <w:t>3条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三片社员厝地中路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碧新路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一、二片社员厝地中路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世德巷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环城路至岭亭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城角楼</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环城路至岭亭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郑厝祠巷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城角楼至陈厝内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郑厝巷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环城路至和宁巷头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三角把</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郑厝巷至河乾顶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和宁巷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和宁头至尾更楼</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和墘顶至水尾</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三角园至宁德园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三角园前</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文祠西至和宁巷头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东巷至和宁巷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妈宫前路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文辉大厦至妈宫前</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白宫前路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文祠西路至照壁顶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树下巷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文祠西路至老国道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池堤头路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文祠西路至十八家内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文祠西路至十八家内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李厝埕前路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新厝埕至李厝埕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伯爷宫路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老环城至巷头池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前外埕路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巷头池至老环城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打索巷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老环城至温厝池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太祖祠路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前外埕至太祖祠桥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七夫人宫路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永和园至老环城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德隐庵前路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老环城至市场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抽纱后片区</w:t>
                  </w:r>
                  <w:r>
                    <w:rPr>
                      <w:sz w:val="21"/>
                      <w:color w:val="000000"/>
                    </w:rPr>
                    <w:t>17条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东西走向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振新南片区</w:t>
                  </w:r>
                  <w:r>
                    <w:rPr>
                      <w:sz w:val="21"/>
                      <w:color w:val="000000"/>
                    </w:rPr>
                    <w:t>21条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振新北片区</w:t>
                  </w:r>
                  <w:r>
                    <w:rPr>
                      <w:sz w:val="21"/>
                      <w:color w:val="000000"/>
                    </w:rPr>
                    <w:t>22条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新兴南片区</w:t>
                  </w:r>
                  <w:r>
                    <w:rPr>
                      <w:sz w:val="21"/>
                      <w:color w:val="000000"/>
                    </w:rPr>
                    <w:t>25条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振兴西片区</w:t>
                  </w:r>
                  <w:r>
                    <w:rPr>
                      <w:sz w:val="21"/>
                      <w:color w:val="000000"/>
                    </w:rPr>
                    <w:t>20条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东西走向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辟新北片区</w:t>
                  </w:r>
                  <w:r>
                    <w:rPr>
                      <w:sz w:val="21"/>
                      <w:color w:val="000000"/>
                    </w:rPr>
                    <w:t>15条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东西走向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水尾片区</w:t>
                  </w:r>
                  <w:r>
                    <w:rPr>
                      <w:sz w:val="21"/>
                      <w:color w:val="000000"/>
                    </w:rPr>
                    <w:t>3条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w:t>
                  </w:r>
                  <w:r>
                    <w:rPr>
                      <w:sz w:val="21"/>
                      <w:color w:val="000000"/>
                    </w:rPr>
                    <w:t>1路至永泰9路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1-5路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1路至德泰5路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1路至金泰9路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中泰</w:t>
                  </w:r>
                  <w:r>
                    <w:rPr>
                      <w:sz w:val="21"/>
                      <w:color w:val="000000"/>
                    </w:rPr>
                    <w:t>1路至中泰9路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宁泰</w:t>
                  </w:r>
                  <w:r>
                    <w:rPr>
                      <w:sz w:val="21"/>
                      <w:color w:val="000000"/>
                    </w:rPr>
                    <w:t>1路至宁泰9路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1-13路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1路至华泰13路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2路至华泰7路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8路至华泰13路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企溪工业区</w:t>
                  </w:r>
                  <w:r>
                    <w:rPr>
                      <w:sz w:val="21"/>
                      <w:color w:val="000000"/>
                    </w:rPr>
                    <w:t>1条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中泰宁泰区间路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宁泰</w:t>
                  </w:r>
                  <w:r>
                    <w:rPr>
                      <w:sz w:val="21"/>
                      <w:color w:val="000000"/>
                    </w:rPr>
                    <w:t>1路及中泰1路至玉亭路导流渠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1路至金泰3路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澄华小学东南侧路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3路至金泰6路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1-5区间路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1-5路区间小巷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永泰竖巷路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澄江路至金顺苑北侧街路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永泰区间路</w:t>
                  </w:r>
                  <w:r>
                    <w:rPr>
                      <w:sz w:val="21"/>
                      <w:color w:val="000000"/>
                    </w:rPr>
                    <w:t>1巷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永泰区间路</w:t>
                  </w:r>
                  <w:r>
                    <w:rPr>
                      <w:sz w:val="21"/>
                      <w:color w:val="000000"/>
                    </w:rPr>
                    <w:t>2巷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永泰区间路</w:t>
                  </w:r>
                  <w:r>
                    <w:rPr>
                      <w:sz w:val="21"/>
                      <w:color w:val="000000"/>
                    </w:rPr>
                    <w:t>3巷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永泰区间路</w:t>
                  </w:r>
                  <w:r>
                    <w:rPr>
                      <w:sz w:val="21"/>
                      <w:color w:val="000000"/>
                    </w:rPr>
                    <w:t>4巷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永泰区间路</w:t>
                  </w:r>
                  <w:r>
                    <w:rPr>
                      <w:sz w:val="21"/>
                      <w:color w:val="000000"/>
                    </w:rPr>
                    <w:t>5巷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顶巷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环城路至前外埕路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白灰埕路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石路至乌豆园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大内园路区间路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三角园前至环城路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大水沟</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三角把至和宁巷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涂巷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郑厝巷至安奇内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狮头巷区间路</w:t>
                  </w:r>
                  <w:r>
                    <w:rPr>
                      <w:sz w:val="21"/>
                      <w:color w:val="000000"/>
                    </w:rPr>
                    <w:t>3条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狮头巷分岔</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文辉大厦北侧路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妈宫前路至老国道岭亭界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河墘</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岭亭界至大水沟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港墘祠前港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港墘至澄华路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桥头沟至大宗祠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花楼巷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澄华路至大宗祠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大宗祠巷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相府路至东巷顶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郑厝巷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东巷顶至郑厝老溪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假山巷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老巷顶至假山脚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市场至东巷顶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市场至东巷铺脚陵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市场至铺脚陵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狮爷巷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铺脚陵至高厝祠堂</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二房巷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铺脚陵至凉棚脚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蔡厝祠堂巷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祠堂前至铺脚陵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鸡奎巷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祠堂巷至宫巷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巷嘴口</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祠堂前至担水巷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璧玉巷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溪墘下至巷嘴口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溪墘下至巷嘴口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伯公宫巷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老乡道至后沟桥头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老乡道至后沟桥头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后沟宫前至后林中巷怀汉路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南面老乡道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五里亭路至桥头沟路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北面老乡道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五里亭路至桥头沟路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窖尾长房巷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铺他巷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妈宫巷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大巷内</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老乡道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桥面头沟东巷至拱桥怀汉路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窖头树下路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宫巷至怀汉路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宫头溪路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长裕门中心</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乡门路到宫头路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澄华路至林厝祠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长裕门路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澄华路至祠堂前路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乡门路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澄华路至老乡道铺脚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澄华路至大堤顶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担柴片中儿路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中心路至担柴路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双抛池路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担柴路至高速路下</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水电路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担柴路至双抛池路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怀汉路、高埕路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怀汉路至高速路下</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w:t>
                  </w:r>
                  <w:r>
                    <w:rPr>
                      <w:sz w:val="21"/>
                      <w:color w:val="000000"/>
                    </w:rPr>
                    <w:t>8米路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玉潭路至后沟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新乡尾路至郑厝底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高厝朝南路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玉潭路至凉棚脚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澄华路至大堤顶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窖内灌沟墘路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学校东至宁川南路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教师楼中心路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学校东至宁川南路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窖内中区间路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码头路南至灌沟路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五里亭桥头至美佳到堤顶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怀汉路至后沟住宅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华田路东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怀汉路至玉潭路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怀汉路至高速路脚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怀汉路至南田路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澄华路至文冠路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8955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高厝片</w:t>
                  </w:r>
                  <w:r>
                    <w:rPr>
                      <w:sz w:val="21"/>
                      <w:color w:val="000000"/>
                    </w:rPr>
                    <w:t>31条巷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高厝片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16412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桥头沟西侧</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西片</w:t>
                  </w:r>
                  <w:r>
                    <w:rPr>
                      <w:sz w:val="21"/>
                      <w:color w:val="000000"/>
                    </w:rPr>
                    <w:t>10条巷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担柴路东</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4018</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东片</w:t>
                  </w:r>
                  <w:r>
                    <w:rPr>
                      <w:sz w:val="21"/>
                      <w:color w:val="000000"/>
                    </w:rPr>
                    <w:t>18条巷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担柴路西</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西片</w:t>
                  </w:r>
                  <w:r>
                    <w:rPr>
                      <w:sz w:val="21"/>
                      <w:color w:val="000000"/>
                    </w:rPr>
                    <w:t>8条巷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长裕东西片区</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长裕东西片区</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宫头路西</w:t>
                  </w:r>
                  <w:r>
                    <w:rPr>
                      <w:sz w:val="21"/>
                      <w:color w:val="000000"/>
                    </w:rPr>
                    <w:t>17条巷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宫头路西侧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水尾片区</w:t>
                  </w:r>
                  <w:r>
                    <w:rPr>
                      <w:sz w:val="21"/>
                      <w:color w:val="000000"/>
                    </w:rPr>
                    <w:t>8条巷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水尾片区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宫头路南片区</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宫头路南侧</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825</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宫脚片区</w:t>
                  </w:r>
                  <w:r>
                    <w:rPr>
                      <w:sz w:val="21"/>
                      <w:color w:val="000000"/>
                    </w:rPr>
                    <w:t>2条巷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拱桥南侧</w:t>
                  </w:r>
                  <w:r>
                    <w:rPr>
                      <w:sz w:val="21"/>
                      <w:color w:val="000000"/>
                    </w:rPr>
                    <w:t>8条巷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拱桥南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拱桥北侧</w:t>
                  </w:r>
                  <w:r>
                    <w:rPr>
                      <w:sz w:val="21"/>
                      <w:color w:val="000000"/>
                    </w:rPr>
                    <w:t>6条巷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拱桥北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后林新区中巷南侧</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528</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中巷南</w:t>
                  </w:r>
                  <w:r>
                    <w:rPr>
                      <w:sz w:val="21"/>
                      <w:color w:val="000000"/>
                    </w:rPr>
                    <w:t>8条巷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后林新区中巷北侧</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1155</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462</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中巷北</w:t>
                  </w:r>
                  <w:r>
                    <w:rPr>
                      <w:sz w:val="21"/>
                      <w:color w:val="000000"/>
                    </w:rPr>
                    <w:t>7条巷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后林池墘巷</w:t>
                  </w:r>
                  <w:r>
                    <w:rPr>
                      <w:sz w:val="21"/>
                      <w:color w:val="000000"/>
                    </w:rPr>
                    <w:t>3条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窖尾祠堂前片</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窖尾祠堂前</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窖尾后畔片</w:t>
                  </w:r>
                  <w:r>
                    <w:rPr>
                      <w:sz w:val="21"/>
                      <w:color w:val="000000"/>
                    </w:rPr>
                    <w:t>6条巷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窖尾后畔</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五里亭片区</w:t>
                  </w:r>
                  <w:r>
                    <w:rPr>
                      <w:sz w:val="21"/>
                      <w:color w:val="000000"/>
                    </w:rPr>
                    <w:t>17条巷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五里亭至码头东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窖内东、西片</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窖内住宅区</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5325</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住宅区</w:t>
                  </w:r>
                  <w:r>
                    <w:rPr>
                      <w:sz w:val="21"/>
                      <w:color w:val="000000"/>
                    </w:rPr>
                    <w:t>21条巷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学校路东住宅区</w:t>
                  </w:r>
                  <w:r>
                    <w:rPr>
                      <w:sz w:val="21"/>
                      <w:color w:val="000000"/>
                    </w:rPr>
                    <w:t>6条巷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学校路东片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码头路西</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西片</w:t>
                  </w:r>
                  <w:r>
                    <w:rPr>
                      <w:sz w:val="21"/>
                      <w:color w:val="000000"/>
                    </w:rPr>
                    <w:t>12条巷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桥头路东</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3245</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1298</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东片</w:t>
                  </w:r>
                  <w:r>
                    <w:rPr>
                      <w:sz w:val="21"/>
                      <w:color w:val="000000"/>
                    </w:rPr>
                    <w:t>11条巷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新乡尾路南巷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新乡尾路南巷</w:t>
                  </w:r>
                  <w:r>
                    <w:rPr>
                      <w:sz w:val="21"/>
                      <w:color w:val="000000"/>
                    </w:rPr>
                    <w:t>12条135米巷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新乡尾路北巷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新乡尾路北巷</w:t>
                  </w:r>
                  <w:r>
                    <w:rPr>
                      <w:sz w:val="21"/>
                      <w:color w:val="000000"/>
                    </w:rPr>
                    <w:t>5条300米巷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后沟路南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后沟路南</w:t>
                  </w:r>
                  <w:r>
                    <w:rPr>
                      <w:sz w:val="21"/>
                      <w:color w:val="000000"/>
                    </w:rPr>
                    <w:t>7条150米巷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w:t>
                  </w:r>
                  <w:r>
                    <w:rPr>
                      <w:sz w:val="21"/>
                      <w:color w:val="000000"/>
                    </w:rPr>
                    <w:t>6条160米巷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r>
                    <w:rPr>
                      <w:sz w:val="21"/>
                      <w:color w:val="000000"/>
                    </w:rPr>
                    <w:t>5条80米巷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r>
                    <w:rPr>
                      <w:sz w:val="21"/>
                      <w:color w:val="000000"/>
                    </w:rPr>
                    <w:t>7条100米巷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r>
                    <w:rPr>
                      <w:sz w:val="21"/>
                      <w:color w:val="000000"/>
                    </w:rPr>
                    <w:t>2条120米巷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宫脚</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宫脚</w:t>
                  </w:r>
                  <w:r>
                    <w:rPr>
                      <w:sz w:val="21"/>
                      <w:color w:val="000000"/>
                    </w:rPr>
                    <w:t>2条80米巷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宫头西</w:t>
                  </w:r>
                  <w:r>
                    <w:rPr>
                      <w:sz w:val="21"/>
                      <w:color w:val="000000"/>
                    </w:rPr>
                    <w:t>16条70米巷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长裕门东西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长裕门东西</w:t>
                  </w:r>
                  <w:r>
                    <w:rPr>
                      <w:sz w:val="21"/>
                      <w:color w:val="000000"/>
                    </w:rPr>
                    <w:t>16条80米巷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担柴路西</w:t>
                  </w:r>
                  <w:r>
                    <w:rPr>
                      <w:sz w:val="21"/>
                      <w:color w:val="000000"/>
                    </w:rPr>
                    <w:t>8条70米巷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担柴路东</w:t>
                  </w:r>
                  <w:r>
                    <w:rPr>
                      <w:sz w:val="21"/>
                      <w:color w:val="000000"/>
                    </w:rPr>
                    <w:t>16条70米巷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w:t>
                  </w:r>
                  <w:r>
                    <w:rPr>
                      <w:sz w:val="21"/>
                      <w:color w:val="000000"/>
                    </w:rPr>
                    <w:t>3条100米巷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水尾住宅区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水尾住宅区</w:t>
                  </w:r>
                  <w:r>
                    <w:rPr>
                      <w:sz w:val="21"/>
                      <w:color w:val="000000"/>
                    </w:rPr>
                    <w:t>9条60米巷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桥头沟路西</w:t>
                  </w:r>
                  <w:r>
                    <w:rPr>
                      <w:sz w:val="21"/>
                      <w:color w:val="000000"/>
                    </w:rPr>
                    <w:t>10条95米巷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桥头沟路东</w:t>
                  </w:r>
                  <w:r>
                    <w:rPr>
                      <w:sz w:val="21"/>
                      <w:color w:val="000000"/>
                    </w:rPr>
                    <w:t>10条145米巷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码头路西</w:t>
                  </w:r>
                  <w:r>
                    <w:rPr>
                      <w:sz w:val="21"/>
                      <w:color w:val="000000"/>
                    </w:rPr>
                    <w:t>10条160米巷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码头路东</w:t>
                  </w:r>
                  <w:r>
                    <w:rPr>
                      <w:sz w:val="21"/>
                      <w:color w:val="000000"/>
                    </w:rPr>
                    <w:t>450米巷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五里亭西</w:t>
                  </w:r>
                  <w:r>
                    <w:rPr>
                      <w:sz w:val="21"/>
                      <w:color w:val="000000"/>
                    </w:rPr>
                    <w:t>450米巷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窖尾祠堂前</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窖尾祠堂前</w:t>
                  </w:r>
                  <w:r>
                    <w:rPr>
                      <w:sz w:val="21"/>
                      <w:color w:val="000000"/>
                    </w:rPr>
                    <w:t>3条120米巷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芒下片</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芒下片</w:t>
                  </w:r>
                  <w:r>
                    <w:rPr>
                      <w:sz w:val="21"/>
                      <w:color w:val="000000"/>
                    </w:rPr>
                    <w:t>300米巷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窖尾后畔</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窖尾后畔</w:t>
                  </w:r>
                  <w:r>
                    <w:rPr>
                      <w:sz w:val="21"/>
                      <w:color w:val="000000"/>
                    </w:rPr>
                    <w:t>6条80米巷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五里亭南西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五里亭南西</w:t>
                  </w:r>
                  <w:r>
                    <w:rPr>
                      <w:sz w:val="21"/>
                      <w:color w:val="000000"/>
                    </w:rPr>
                    <w:t>13条75米巷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3412.5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码头南西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码头南西</w:t>
                  </w:r>
                  <w:r>
                    <w:rPr>
                      <w:sz w:val="21"/>
                      <w:color w:val="000000"/>
                    </w:rPr>
                    <w:t>6条100米巷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桥头沟南东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桥头沟南东</w:t>
                  </w:r>
                  <w:r>
                    <w:rPr>
                      <w:sz w:val="21"/>
                      <w:color w:val="000000"/>
                    </w:rPr>
                    <w:t>4条95米巷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华窖大道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五里亭路至南田路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宁冠园西路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宁冠园北路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宁川西至宁冠园西路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德政路西段</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玉潭路至鹏展学校</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莱美路至蓬岭路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14399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澄江路至大德路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老兴华路至渠东路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新兴华至老兴华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长安街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中山南路（交通银行）至中山南路（中心市场）至宫后路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怀汉西至高速两侧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澄华路至外砂河堤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南面乡道至澄华路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后林池墘路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池墘至怀汉路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宫头至长裕门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澄华路至大堤顶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担柴片区前路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中心路至担柴路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双抛池路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澄华路至大堤顶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澄华路至高埕路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新乡路、后沟路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后沟溪墘路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玉亭路至凉棚脚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高厝朝西路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新乡尾路至假山脚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窖内住宅、工业区间路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桥面头沟南路至宁川南路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港墘南路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澄华路至窖内片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副业路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桥头沟南路至中心路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窖内一八排渠墘路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五里亭桥头至码头桥头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供电大楼区间路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玉亭路口至五里亭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堤顶路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蓬岭路至国道</w:t>
                  </w:r>
                  <w:r>
                    <w:rPr>
                      <w:sz w:val="21"/>
                      <w:color w:val="000000"/>
                    </w:rPr>
                    <w:t>324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雍景苑东侧路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麦哈姆至澄华小学南路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玉景街区间路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玉景街至玉馨路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玉景街东侧路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玉景街至宁川西路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池墘直路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中山南路至岭亭杉排街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福仙路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西洋路至陇巷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渠东路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澄江路至南祥路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寨头门至朝阳门桥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南祥路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兴华路到卢厝祠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水门仔路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老兴华路至渠东路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长田更三巷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澄华路至岭安路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蔡氏宗祠</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水美至洲仔田中路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水漏口埕</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水漏口青草坪至城西</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杉排街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外环南路至柴桥头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外环南路区间路一巷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埭内侯厝田共间路至中山南路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埭内侯厝田区间路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埭内中巷中路至南岭路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仁美商场北路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中山南路至八一排渠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新中路至环溪东路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澄华路至元帅爷宫</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公池底路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兴华路至冠山界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公池底路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南灌渠至冠山界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公池底路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南灌渠至冠山界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兴业园二路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澄华路至外砂河堤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兴业园一路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澄华路至外砂河堤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体育公园</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堤脚北侧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bl>
          <w:p/>
        </w:tc>
      </w:tr>
      <w:tr>
        <w:tc>
          <w:tcPr>
            <w:tcW w:type="dxa" w:w="2076"/>
          </w:tcPr>
          <w:p/>
        </w:tc>
        <w:tc>
          <w:tcPr>
            <w:tcW w:type="dxa" w:w="415"/>
          </w:tcPr>
          <w:p>
            <w:pPr>
              <w:pStyle w:val="null3"/>
            </w:pPr>
            <w:r>
              <w:rPr/>
              <w:t>3</w:t>
            </w:r>
          </w:p>
        </w:tc>
        <w:tc>
          <w:tcPr>
            <w:tcW w:type="dxa" w:w="5814"/>
          </w:tcPr>
          <w:p>
            <w:pPr>
              <w:pStyle w:val="null3"/>
              <w:jc w:val="both"/>
            </w:pPr>
            <w:r>
              <w:rPr>
                <w:sz w:val="24"/>
              </w:rPr>
              <w:t>三、澄华街道新增道路</w:t>
            </w:r>
          </w:p>
          <w:tbl>
            <w:tblPr>
              <w:tblInd w:type="dxa" w:w="135"/>
              <w:tblBorders>
                <w:top w:val="none" w:color="000000" w:sz="4"/>
                <w:left w:val="none" w:color="000000" w:sz="4"/>
                <w:bottom w:val="none" w:color="000000" w:sz="4"/>
                <w:right w:val="none" w:color="000000" w:sz="4"/>
                <w:insideH w:val="none"/>
                <w:insideV w:val="none"/>
              </w:tblBorders>
            </w:tblPr>
            <w:tblGrid>
              <w:gridCol w:w="413"/>
              <w:gridCol w:w="1008"/>
              <w:gridCol w:w="741"/>
              <w:gridCol w:w="547"/>
              <w:gridCol w:w="413"/>
              <w:gridCol w:w="413"/>
              <w:gridCol w:w="413"/>
              <w:gridCol w:w="413"/>
              <w:gridCol w:w="291"/>
              <w:gridCol w:w="291"/>
              <w:gridCol w:w="413"/>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序号</w:t>
                  </w:r>
                </w:p>
              </w:tc>
              <w:tc>
                <w:tcPr>
                  <w:tcW w:type="dxa" w:w="1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道路名称</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路段起止</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面积</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长度</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宽度</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车道</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步道</w:t>
                  </w:r>
                </w:p>
              </w:tc>
              <w:tc>
                <w:tcPr>
                  <w:tcW w:type="dxa" w:w="29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b/>
                    </w:rPr>
                    <w:t>道路</w:t>
                  </w:r>
                </w:p>
                <w:p>
                  <w:pPr>
                    <w:pStyle w:val="null3"/>
                    <w:jc w:val="left"/>
                  </w:pPr>
                  <w:r>
                    <w:rPr>
                      <w:sz w:val="21"/>
                      <w:b/>
                    </w:rPr>
                    <w:t>级别</w:t>
                  </w:r>
                </w:p>
              </w:tc>
              <w:tc>
                <w:tcPr>
                  <w:tcW w:type="dxa" w:w="29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b/>
                    </w:rPr>
                    <w:t>是否</w:t>
                  </w:r>
                </w:p>
                <w:p>
                  <w:pPr>
                    <w:pStyle w:val="null3"/>
                    <w:jc w:val="left"/>
                  </w:pPr>
                  <w:r>
                    <w:rPr>
                      <w:sz w:val="21"/>
                      <w:b/>
                    </w:rPr>
                    <w:t>机扫</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澄海区人民医院新院区周边路段（通裕路）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立讯精密北侧区间路路段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玉亭路与文华南路交界至玉亭路与兴华路交界</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高德斯区间东侧路段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德政路至文冠路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10584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中骏世界城东侧区间路段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中骏世界城商业综合体接东侧道路部分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宁川东路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玉亭路至澄华路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宁川西路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玉亭路至澄华路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宁川南路（供电局东侧）</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澄华路至蓬江西路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高德斯至实丰区间路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高德斯西门东至实丰公司</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老厝区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龙江境3巷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老厝区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龙江境4巷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老厝区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下坪1巷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老厝区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下坪2巷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老厝区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下坪3巷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平安路骑光楼至玉亭路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恒安路二横巷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永吉巷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达成巷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国道北侧</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永祥路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国道北侧</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永祥路区间路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蓬岭路西侧</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永和巷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滨江路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蓬江东侧路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岭隆发周边道路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桃源路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岭隆发周边道路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岭江路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岭亭乡亭路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南桥至新国道</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11494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岭南花园南段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计生站至南桥头</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岭南公寓南路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岭南公寓至南桥头</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一、二横至玉亭路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打铁街</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岭亭杉排街</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外环南路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卫生大楼直路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长安街南路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莱南路至中山南路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美新一巷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美新直巷至候厝田</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美新二巷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美新直巷至候厝田</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美新三巷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美新直巷至候厝田</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美新四巷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埭内路至美新三巷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美新五巷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埭内路至美新四巷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美新六巷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埭内路至美新三巷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美新七巷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埭内路至美新五巷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美新八巷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埭内路至美新六巷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美新九巷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埭内路至岭亭</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美新十巷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埭内路至岭亭</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莱美路至长安街路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桑尾埕一巷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莱美路至长安街路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桑尾埕二巷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莱美路至长安街路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桑尾埕三巷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莱美路至长安街路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溪乾路一巷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溪乾路至美新一巷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溪乾路二巷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溪乾路至美新一巷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溪乾路三巷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溪乾路至美新一巷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教师路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中山南路至教师宿舍楼</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美兴南路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中山南路至建设大厦</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美兴北路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中山南路至岭隆发</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南灌渠路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（上窖交界至渡头交界）</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冠山社区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玉亭路东1-11条巷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华田路东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华田路东1-11条巷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华田路西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华田路西1-13条巷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通平路西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通平路西1-13条巷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华新路东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华新路东1-6条巷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7776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通裕路东1-3条巷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华田路东西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安玉街至南田路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华新路东西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后沟路至南田路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通惠路两侧</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玉潭路至南田路2条道路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泰乐西街</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玉亭路至通裕路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安玉街</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通惠路至玉亭路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百岁路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玉亭路至华窖大道区间一路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池墘公厕直路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柑园池公厕至路尾（断头路）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农委宿舍前路（柑园池5号）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卫生大楼后至池墘直路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池墘直路横巷1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池墘直路8号巷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池墘直路横巷2</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池墘直路6号巷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衙前桥南自建房1路2路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衙前桥南自建房2条直路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衙前桥南自建房横巷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衙前桥南自建房6条横巷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文冠路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国道324至兴华路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宁川东路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玉亭路至澄江路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宁川西路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玉亭路至澄江路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澄华路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国道324至下窖五里亭</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府前广场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文冠路南侧</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文华路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文冠路至澄华路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老国道</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益民路至莱美路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蓬岭路至衙前桥</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犁头标绿岛</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南门头</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外砂桥南北侧绿岛</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外砂桥</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新兴华路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文冠路至澄江路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宁川东路至和玉苑</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区政府大门前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文冠路北侧</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玉潭路至宁川西路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43184.64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外环南路月眉池广场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外环南路北侧</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通惠路东1-11条巷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bl>
          <w:p/>
        </w:tc>
      </w:tr>
      <w:tr>
        <w:tc>
          <w:tcPr>
            <w:tcW w:type="dxa" w:w="2076"/>
          </w:tcPr>
          <w:p/>
        </w:tc>
        <w:tc>
          <w:tcPr>
            <w:tcW w:type="dxa" w:w="415"/>
          </w:tcPr>
          <w:p>
            <w:pPr>
              <w:pStyle w:val="null3"/>
            </w:pPr>
            <w:r>
              <w:rPr/>
              <w:t>4</w:t>
            </w:r>
          </w:p>
        </w:tc>
        <w:tc>
          <w:tcPr>
            <w:tcW w:type="dxa" w:w="5814"/>
          </w:tcPr>
          <w:p>
            <w:pPr>
              <w:pStyle w:val="null3"/>
              <w:jc w:val="both"/>
            </w:pPr>
            <w:r>
              <w:rPr>
                <w:sz w:val="24"/>
              </w:rPr>
              <w:t>四、澄华街道交通线条移交保洁项目明细表</w:t>
            </w:r>
          </w:p>
          <w:tbl>
            <w:tblPr>
              <w:tblInd w:type="dxa" w:w="225"/>
              <w:tblBorders>
                <w:top w:val="none" w:color="000000" w:sz="4"/>
                <w:left w:val="none" w:color="000000" w:sz="4"/>
                <w:bottom w:val="none" w:color="000000" w:sz="4"/>
                <w:right w:val="none" w:color="000000" w:sz="4"/>
                <w:insideH w:val="none"/>
                <w:insideV w:val="none"/>
              </w:tblBorders>
            </w:tblPr>
            <w:tblGrid>
              <w:gridCol w:w="655"/>
              <w:gridCol w:w="479"/>
              <w:gridCol w:w="731"/>
              <w:gridCol w:w="907"/>
              <w:gridCol w:w="630"/>
              <w:gridCol w:w="567"/>
              <w:gridCol w:w="567"/>
              <w:gridCol w:w="365"/>
              <w:gridCol w:w="617"/>
            </w:tblGrid>
            <w:tr>
              <w:tc>
                <w:tcPr>
                  <w:tcW w:type="dxa" w:w="6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行政区域</w:t>
                  </w:r>
                </w:p>
              </w:tc>
              <w:tc>
                <w:tcPr>
                  <w:tcW w:type="dxa" w:w="4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7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道路名称</w:t>
                  </w:r>
                </w:p>
              </w:tc>
              <w:tc>
                <w:tcPr>
                  <w:tcW w:type="dxa" w:w="9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路段起止</w:t>
                  </w:r>
                </w:p>
              </w:tc>
              <w:tc>
                <w:tcPr>
                  <w:tcW w:type="dxa" w:w="176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面积（㎡）</w:t>
                  </w:r>
                </w:p>
              </w:tc>
              <w:tc>
                <w:tcPr>
                  <w:tcW w:type="dxa" w:w="36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道路</w:t>
                  </w:r>
                </w:p>
                <w:p>
                  <w:pPr>
                    <w:pStyle w:val="null3"/>
                    <w:jc w:val="center"/>
                  </w:pPr>
                  <w:r>
                    <w:rPr>
                      <w:sz w:val="22"/>
                      <w:b/>
                      <w:color w:val="000000"/>
                    </w:rPr>
                    <w:t>级别</w:t>
                  </w:r>
                </w:p>
              </w:tc>
              <w:tc>
                <w:tcPr>
                  <w:tcW w:type="dxa" w:w="6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所属社区</w:t>
                  </w:r>
                </w:p>
              </w:tc>
            </w:tr>
            <w:tr>
              <w:tc>
                <w:tcPr>
                  <w:tcW w:type="dxa" w:w="655"/>
                  <w:vMerge/>
                  <w:tcBorders>
                    <w:top w:val="single" w:color="000000" w:sz="4"/>
                    <w:left w:val="single" w:color="000000" w:sz="4"/>
                    <w:bottom w:val="single" w:color="000000" w:sz="4"/>
                    <w:right w:val="single" w:color="000000" w:sz="4"/>
                  </w:tcBorders>
                </w:tcPr>
                <w:p/>
              </w:tc>
              <w:tc>
                <w:tcPr>
                  <w:tcW w:type="dxa" w:w="479"/>
                  <w:vMerge/>
                  <w:tcBorders>
                    <w:top w:val="single" w:color="000000" w:sz="4"/>
                    <w:left w:val="none" w:color="000000" w:sz="4"/>
                    <w:bottom w:val="single" w:color="000000" w:sz="4"/>
                    <w:right w:val="single" w:color="000000" w:sz="4"/>
                  </w:tcBorders>
                </w:tcPr>
                <w:p/>
              </w:tc>
              <w:tc>
                <w:tcPr>
                  <w:tcW w:type="dxa" w:w="731"/>
                  <w:vMerge/>
                  <w:tcBorders>
                    <w:top w:val="single" w:color="000000" w:sz="4"/>
                    <w:left w:val="none" w:color="000000" w:sz="4"/>
                    <w:bottom w:val="single" w:color="000000" w:sz="4"/>
                    <w:right w:val="single" w:color="000000" w:sz="4"/>
                  </w:tcBorders>
                </w:tcPr>
                <w:p/>
              </w:tc>
              <w:tc>
                <w:tcPr>
                  <w:tcW w:type="dxa" w:w="907"/>
                  <w:vMerge/>
                  <w:tcBorders>
                    <w:top w:val="single" w:color="000000" w:sz="4"/>
                    <w:left w:val="none" w:color="000000" w:sz="4"/>
                    <w:bottom w:val="single" w:color="000000" w:sz="4"/>
                    <w:right w:val="single" w:color="000000" w:sz="4"/>
                  </w:tcBorders>
                </w:tcPr>
                <w:p/>
              </w:tc>
              <w:tc>
                <w:tcPr>
                  <w:tcW w:type="dxa" w:w="6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总</w:t>
                  </w:r>
                </w:p>
              </w:tc>
              <w:tc>
                <w:tcPr>
                  <w:tcW w:type="dxa" w:w="56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长度（</w:t>
                  </w:r>
                  <w:r>
                    <w:rPr>
                      <w:sz w:val="22"/>
                      <w:b/>
                      <w:color w:val="000000"/>
                    </w:rPr>
                    <w:t>m）</w:t>
                  </w:r>
                </w:p>
              </w:tc>
              <w:tc>
                <w:tcPr>
                  <w:tcW w:type="dxa" w:w="5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宽度（</w:t>
                  </w:r>
                  <w:r>
                    <w:rPr>
                      <w:sz w:val="22"/>
                      <w:b/>
                      <w:color w:val="000000"/>
                    </w:rPr>
                    <w:t>m）</w:t>
                  </w:r>
                </w:p>
              </w:tc>
              <w:tc>
                <w:tcPr>
                  <w:tcW w:type="dxa" w:w="365"/>
                  <w:vMerge/>
                  <w:tcBorders>
                    <w:top w:val="single" w:color="000000" w:sz="4"/>
                    <w:left w:val="none" w:color="000000" w:sz="4"/>
                    <w:bottom w:val="none" w:color="000000" w:sz="4"/>
                    <w:right w:val="single" w:color="000000" w:sz="4"/>
                  </w:tcBorders>
                </w:tcPr>
                <w:p/>
              </w:tc>
              <w:tc>
                <w:tcPr>
                  <w:tcW w:type="dxa" w:w="617"/>
                  <w:vMerge/>
                  <w:tcBorders>
                    <w:top w:val="single" w:color="000000" w:sz="4"/>
                    <w:left w:val="none" w:color="000000" w:sz="4"/>
                    <w:bottom w:val="single" w:color="000000" w:sz="4"/>
                    <w:right w:val="single" w:color="000000" w:sz="4"/>
                  </w:tcBorders>
                </w:tcPr>
                <w:p/>
              </w:tc>
            </w:tr>
            <w:tr>
              <w:tc>
                <w:tcPr>
                  <w:tcW w:type="dxa" w:w="6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澄华街道</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G324路段</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益民路至外砂大桥（含桥面）</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159143.9</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2890</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55.1</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主要道路</w:t>
                  </w:r>
                </w:p>
              </w:tc>
            </w:tr>
            <w:tr>
              <w:tc>
                <w:tcPr>
                  <w:tcW w:type="dxa" w:w="655"/>
                  <w:vMerge/>
                  <w:tcBorders>
                    <w:top w:val="none" w:color="000000" w:sz="4"/>
                    <w:left w:val="single" w:color="000000" w:sz="4"/>
                    <w:bottom w:val="non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G539路段</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海关路口至美工桥（下游止）</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33659.5</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主要道路</w:t>
                  </w:r>
                </w:p>
              </w:tc>
            </w:tr>
            <w:tr>
              <w:tc>
                <w:tcPr>
                  <w:tcW w:type="dxa" w:w="655"/>
                  <w:vMerge/>
                  <w:tcBorders>
                    <w:top w:val="none" w:color="000000" w:sz="4"/>
                    <w:left w:val="single" w:color="000000" w:sz="4"/>
                    <w:bottom w:val="non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澄江路</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渡头村矢崎路口至中骏世界城东侧路口</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63000</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1600</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主要道路</w:t>
                  </w:r>
                </w:p>
              </w:tc>
            </w:tr>
            <w:tr>
              <w:tc>
                <w:tcPr>
                  <w:tcW w:type="dxa" w:w="655"/>
                  <w:vMerge/>
                  <w:tcBorders>
                    <w:top w:val="none" w:color="000000" w:sz="4"/>
                    <w:left w:val="single" w:color="000000" w:sz="4"/>
                    <w:bottom w:val="non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湖心高速口路面</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湖心高速口</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6125</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170</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主要道路</w:t>
                  </w:r>
                </w:p>
              </w:tc>
            </w:tr>
            <w:tr>
              <w:tc>
                <w:tcPr>
                  <w:tcW w:type="dxa" w:w="11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261928.4</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5</w:t>
            </w:r>
          </w:p>
        </w:tc>
        <w:tc>
          <w:tcPr>
            <w:tcW w:type="dxa" w:w="5814"/>
          </w:tcPr>
          <w:p>
            <w:pPr>
              <w:pStyle w:val="null3"/>
              <w:jc w:val="both"/>
            </w:pPr>
            <w:r>
              <w:rPr>
                <w:sz w:val="24"/>
              </w:rPr>
              <w:t>五、绿化带（包括绿地、分车绿化带、绿化平台）</w:t>
            </w:r>
          </w:p>
          <w:p>
            <w:pPr>
              <w:pStyle w:val="null3"/>
              <w:jc w:val="both"/>
            </w:pPr>
            <w:r>
              <w:rPr>
                <w:sz w:val="24"/>
              </w:rPr>
              <w:t>（一）澄华街道主要绿化带</w:t>
            </w:r>
          </w:p>
          <w:tbl>
            <w:tblPr>
              <w:tblInd w:type="dxa" w:w="90"/>
              <w:tblBorders>
                <w:top w:val="none" w:color="000000" w:sz="4"/>
                <w:left w:val="none" w:color="000000" w:sz="4"/>
                <w:bottom w:val="none" w:color="000000" w:sz="4"/>
                <w:right w:val="none" w:color="000000" w:sz="4"/>
                <w:insideH w:val="none"/>
                <w:insideV w:val="none"/>
              </w:tblBorders>
            </w:tblPr>
            <w:tblGrid>
              <w:gridCol w:w="455"/>
              <w:gridCol w:w="1438"/>
              <w:gridCol w:w="1582"/>
              <w:gridCol w:w="731"/>
              <w:gridCol w:w="455"/>
              <w:gridCol w:w="455"/>
              <w:gridCol w:w="455"/>
            </w:tblGrid>
            <w:tr>
              <w:tc>
                <w:tcPr>
                  <w:tcW w:type="dxa" w:w="4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4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绿化带名称</w:t>
                  </w:r>
                </w:p>
              </w:tc>
              <w:tc>
                <w:tcPr>
                  <w:tcW w:type="dxa" w:w="15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绿化带起止或位置</w:t>
                  </w:r>
                </w:p>
              </w:tc>
              <w:tc>
                <w:tcPr>
                  <w:tcW w:type="dxa" w:w="164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面积（㎡）</w:t>
                  </w:r>
                </w:p>
              </w:tc>
              <w:tc>
                <w:tcPr>
                  <w:tcW w:type="dxa" w:w="4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455"/>
                  <w:vMerge/>
                  <w:tcBorders>
                    <w:top w:val="single" w:color="000000" w:sz="4"/>
                    <w:left w:val="single" w:color="000000" w:sz="4"/>
                    <w:bottom w:val="single" w:color="000000" w:sz="4"/>
                    <w:right w:val="single" w:color="000000" w:sz="4"/>
                  </w:tcBorders>
                </w:tcPr>
                <w:p/>
              </w:tc>
              <w:tc>
                <w:tcPr>
                  <w:tcW w:type="dxa" w:w="1438"/>
                  <w:vMerge/>
                  <w:tcBorders>
                    <w:top w:val="single" w:color="000000" w:sz="4"/>
                    <w:left w:val="none" w:color="000000" w:sz="4"/>
                    <w:bottom w:val="single" w:color="000000" w:sz="4"/>
                    <w:right w:val="single" w:color="000000" w:sz="4"/>
                  </w:tcBorders>
                </w:tcPr>
                <w:p/>
              </w:tc>
              <w:tc>
                <w:tcPr>
                  <w:tcW w:type="dxa" w:w="1582"/>
                  <w:vMerge/>
                  <w:tcBorders>
                    <w:top w:val="single" w:color="000000" w:sz="4"/>
                    <w:left w:val="none" w:color="000000" w:sz="4"/>
                    <w:bottom w:val="single" w:color="000000" w:sz="4"/>
                    <w:right w:val="single" w:color="000000" w:sz="4"/>
                  </w:tcBorders>
                </w:tc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长度</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宽度</w:t>
                  </w:r>
                </w:p>
              </w:tc>
              <w:tc>
                <w:tcPr>
                  <w:tcW w:type="dxa" w:w="455"/>
                  <w:vMerge/>
                  <w:tcBorders>
                    <w:top w:val="single" w:color="000000" w:sz="4"/>
                    <w:left w:val="none" w:color="000000" w:sz="4"/>
                    <w:bottom w:val="single" w:color="000000" w:sz="4"/>
                    <w:right w:val="single" w:color="000000" w:sz="4"/>
                  </w:tcBorders>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滨江长廊</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外砂桥头至美江路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冠山绿岛</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文冠路尾</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莱南路</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蓬岭路至水产市场</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西华六片区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振兴路至国道</w:t>
                  </w:r>
                  <w:r>
                    <w:rPr>
                      <w:sz w:val="24"/>
                      <w:color w:val="000000"/>
                    </w:rPr>
                    <w:t>324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环溪中绿化带</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东华路至竹泰路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环溪西绿化带</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竹泰路至竹华路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澄华路南绿化带</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岭亭界至下窖界</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2320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澄华路中间绿化带</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岭亭界至下窖界</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上埭文化广场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宫头巷至东巷</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兴业路</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澄华路至外砂堤脚</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和顺园路</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妈宫片区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玉潭路东侧</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高厝假山顶</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高厝祠堂前及西侧</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后林池花园</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原后林池</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水尾片怀汉东侧</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老横桥至澄华路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学校前</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学校前至宁川南路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1321</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乡门前广场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乡门西侧</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乡门路</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澄华路至市场</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高厝祠堂前文体广场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华窖大道北高厝祠堂前</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5511.85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后林小游园</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华窖大道北后林新区</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2807.12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乡门西华窖文体广场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乡门路西侧生活市场前</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10286.92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窖头拱桥广场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下窖水尾片前</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786.97</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鸡槽广场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玉潭路西侧</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774.02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社区广场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乡亭旁</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338.62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6</w:t>
            </w:r>
          </w:p>
        </w:tc>
        <w:tc>
          <w:tcPr>
            <w:tcW w:type="dxa" w:w="5814"/>
          </w:tcPr>
          <w:p>
            <w:pPr>
              <w:pStyle w:val="null3"/>
              <w:jc w:val="both"/>
            </w:pPr>
            <w:r>
              <w:rPr>
                <w:sz w:val="24"/>
              </w:rPr>
              <w:t>六、水域</w:t>
            </w:r>
          </w:p>
          <w:p>
            <w:pPr>
              <w:pStyle w:val="null3"/>
              <w:jc w:val="both"/>
            </w:pPr>
            <w:r>
              <w:rPr>
                <w:sz w:val="24"/>
              </w:rPr>
              <w:t>（一）澄华街道主要沟渠</w:t>
            </w:r>
          </w:p>
          <w:tbl>
            <w:tblPr>
              <w:tblInd w:type="dxa" w:w="105"/>
              <w:tblBorders>
                <w:top w:val="none" w:color="000000" w:sz="4"/>
                <w:left w:val="none" w:color="000000" w:sz="4"/>
                <w:bottom w:val="none" w:color="000000" w:sz="4"/>
                <w:right w:val="none" w:color="000000" w:sz="4"/>
                <w:insideH w:val="none"/>
                <w:insideV w:val="none"/>
              </w:tblBorders>
            </w:tblPr>
            <w:tblGrid>
              <w:gridCol w:w="435"/>
              <w:gridCol w:w="1197"/>
              <w:gridCol w:w="1765"/>
              <w:gridCol w:w="737"/>
              <w:gridCol w:w="508"/>
              <w:gridCol w:w="508"/>
              <w:gridCol w:w="447"/>
            </w:tblGrid>
            <w:tr>
              <w:tc>
                <w:tcPr>
                  <w:tcW w:type="dxa" w:w="4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1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沟渠名称</w:t>
                  </w:r>
                </w:p>
              </w:tc>
              <w:tc>
                <w:tcPr>
                  <w:tcW w:type="dxa" w:w="17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沟渠起止</w:t>
                  </w:r>
                </w:p>
              </w:tc>
              <w:tc>
                <w:tcPr>
                  <w:tcW w:type="dxa" w:w="175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面积（㎡）</w:t>
                  </w:r>
                </w:p>
              </w:tc>
              <w:tc>
                <w:tcPr>
                  <w:tcW w:type="dxa" w:w="4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435"/>
                  <w:vMerge/>
                  <w:tcBorders>
                    <w:top w:val="single" w:color="000000" w:sz="4"/>
                    <w:left w:val="single" w:color="000000" w:sz="4"/>
                    <w:bottom w:val="single" w:color="000000" w:sz="4"/>
                    <w:right w:val="single" w:color="000000" w:sz="4"/>
                  </w:tcBorders>
                </w:tcPr>
                <w:p/>
              </w:tc>
              <w:tc>
                <w:tcPr>
                  <w:tcW w:type="dxa" w:w="1197"/>
                  <w:vMerge/>
                  <w:tcBorders>
                    <w:top w:val="single" w:color="000000" w:sz="4"/>
                    <w:left w:val="none" w:color="000000" w:sz="4"/>
                    <w:bottom w:val="single" w:color="000000" w:sz="4"/>
                    <w:right w:val="single" w:color="000000" w:sz="4"/>
                  </w:tcBorders>
                </w:tcPr>
                <w:p/>
              </w:tc>
              <w:tc>
                <w:tcPr>
                  <w:tcW w:type="dxa" w:w="1765"/>
                  <w:vMerge/>
                  <w:tcBorders>
                    <w:top w:val="single" w:color="000000" w:sz="4"/>
                    <w:left w:val="non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长度</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宽度</w:t>
                  </w:r>
                </w:p>
              </w:tc>
              <w:tc>
                <w:tcPr>
                  <w:tcW w:type="dxa" w:w="447"/>
                  <w:vMerge/>
                  <w:tcBorders>
                    <w:top w:val="single" w:color="000000" w:sz="4"/>
                    <w:left w:val="none" w:color="000000" w:sz="4"/>
                    <w:bottom w:val="single" w:color="000000" w:sz="4"/>
                    <w:right w:val="single" w:color="000000" w:sz="4"/>
                  </w:tcBorders>
                </w:tcPr>
                <w:p/>
              </w:tc>
            </w:tr>
            <w:tr>
              <w:tc>
                <w:tcPr>
                  <w:tcW w:type="dxa" w:w="435"/>
                  <w:vMerge/>
                  <w:tcBorders>
                    <w:top w:val="single" w:color="000000" w:sz="4"/>
                    <w:left w:val="single" w:color="000000" w:sz="4"/>
                    <w:bottom w:val="single" w:color="000000" w:sz="4"/>
                    <w:right w:val="single" w:color="000000" w:sz="4"/>
                  </w:tcBorders>
                </w:tcPr>
                <w:p/>
              </w:tc>
              <w:tc>
                <w:tcPr>
                  <w:tcW w:type="dxa" w:w="1197"/>
                  <w:vMerge/>
                  <w:tcBorders>
                    <w:top w:val="single" w:color="000000" w:sz="4"/>
                    <w:left w:val="none" w:color="000000" w:sz="4"/>
                    <w:bottom w:val="single" w:color="000000" w:sz="4"/>
                    <w:right w:val="single" w:color="000000" w:sz="4"/>
                  </w:tcBorders>
                </w:tcPr>
                <w:p/>
              </w:tc>
              <w:tc>
                <w:tcPr>
                  <w:tcW w:type="dxa" w:w="1765"/>
                  <w:vMerge/>
                  <w:tcBorders>
                    <w:top w:val="single" w:color="000000" w:sz="4"/>
                    <w:left w:val="non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m）</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m）</w:t>
                  </w:r>
                </w:p>
              </w:tc>
              <w:tc>
                <w:tcPr>
                  <w:tcW w:type="dxa" w:w="447"/>
                  <w:vMerge/>
                  <w:tcBorders>
                    <w:top w:val="single" w:color="000000" w:sz="4"/>
                    <w:left w:val="none" w:color="000000" w:sz="4"/>
                    <w:bottom w:val="single" w:color="000000" w:sz="4"/>
                    <w:right w:val="single" w:color="000000" w:sz="4"/>
                  </w:tcBorders>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南大排渠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朝阳门至五里亭至</w:t>
                  </w:r>
                </w:p>
                <w:p>
                  <w:pPr>
                    <w:pStyle w:val="null3"/>
                    <w:jc w:val="center"/>
                  </w:pPr>
                  <w:r>
                    <w:rPr>
                      <w:sz w:val="24"/>
                      <w:color w:val="000000"/>
                    </w:rPr>
                    <w:t>工美桥（下游</w:t>
                  </w:r>
                  <w:r>
                    <w:rPr>
                      <w:sz w:val="24"/>
                      <w:color w:val="000000"/>
                    </w:rPr>
                    <w:t>60米处）</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南大排渠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朝阳门至渡头界</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1332</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导流渠（南北）</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澄江路桥至老世聪</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3400</w:t>
                  </w:r>
                </w:p>
              </w:tc>
              <w:tc>
                <w:tcPr>
                  <w:tcW w:type="dxa" w:w="5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vMerge/>
                  <w:tcBorders>
                    <w:top w:val="none" w:color="000000" w:sz="4"/>
                    <w:left w:val="singl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至四板桥至衙前桥</w:t>
                  </w:r>
                </w:p>
              </w:tc>
              <w:tc>
                <w:tcPr>
                  <w:tcW w:type="dxa" w:w="737"/>
                  <w:vMerge/>
                  <w:tcBorders>
                    <w:top w:val="none" w:color="000000" w:sz="4"/>
                    <w:left w:val="none" w:color="000000" w:sz="4"/>
                    <w:bottom w:val="single" w:color="000000" w:sz="4"/>
                    <w:right w:val="single" w:color="000000" w:sz="4"/>
                  </w:tcBorders>
                </w:tcPr>
                <w:p/>
              </w:tc>
              <w:tc>
                <w:tcPr>
                  <w:tcW w:type="dxa" w:w="508"/>
                  <w:vMerge/>
                  <w:tcBorders>
                    <w:top w:val="none" w:color="000000" w:sz="4"/>
                    <w:left w:val="none" w:color="000000" w:sz="4"/>
                    <w:bottom w:val="single" w:color="000000" w:sz="4"/>
                    <w:right w:val="single" w:color="000000" w:sz="4"/>
                  </w:tcBorders>
                </w:tcPr>
                <w:p/>
              </w:tc>
              <w:tc>
                <w:tcPr>
                  <w:tcW w:type="dxa" w:w="508"/>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南龙虾须沟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冠山新兴华路至导流渠</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堤围</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渡头堤界至凤翔堤界</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109013.4</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7677</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下窖高速边灌沟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南灌渠至下窖沟</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南灌渠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渡头至八亩</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20448</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2556</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后溪直排</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新涵至中心排</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3920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上新桥灌沟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上新桥至文祠前</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16800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李厝沟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上新桥至大潭</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黄青芒排沟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黄青芒</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岐沟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岐沟</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港内大排</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港内大排</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金西</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金西至龙田沟</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石桥头</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石桥头</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广沟灌沟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文祠前至广头</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北灌渠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新涵益水渠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944</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高速路边沟灌渠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1172</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新村南灌渠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红头船公园至美埭交界</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南灌渠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岭隆发商住楼至老雨亭尾</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1920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文祠沟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堤头至沟口</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沟尾</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工厂巷至姚厝池</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蔡厝祠堂前老溪</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中心路至长裕门</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7</w:t>
            </w:r>
          </w:p>
        </w:tc>
        <w:tc>
          <w:tcPr>
            <w:tcW w:type="dxa" w:w="5814"/>
          </w:tcPr>
          <w:p>
            <w:pPr>
              <w:pStyle w:val="null3"/>
              <w:jc w:val="both"/>
            </w:pPr>
            <w:r>
              <w:rPr>
                <w:sz w:val="24"/>
              </w:rPr>
              <w:t>七、堤围</w:t>
            </w:r>
          </w:p>
          <w:tbl>
            <w:tblPr>
              <w:tblInd w:type="dxa" w:w="90"/>
              <w:tblBorders>
                <w:top w:val="none" w:color="000000" w:sz="4"/>
                <w:left w:val="none" w:color="000000" w:sz="4"/>
                <w:bottom w:val="none" w:color="000000" w:sz="4"/>
                <w:right w:val="none" w:color="000000" w:sz="4"/>
                <w:insideH w:val="none"/>
                <w:insideV w:val="none"/>
              </w:tblBorders>
            </w:tblPr>
            <w:tblGrid>
              <w:gridCol w:w="660"/>
              <w:gridCol w:w="660"/>
              <w:gridCol w:w="1081"/>
              <w:gridCol w:w="84"/>
              <w:gridCol w:w="816"/>
              <w:gridCol w:w="768"/>
              <w:gridCol w:w="900"/>
              <w:gridCol w:w="600"/>
            </w:tblGrid>
            <w:tr>
              <w:tc>
                <w:tcPr>
                  <w:tcW w:type="dxa" w:w="6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6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名称</w:t>
                  </w:r>
                </w:p>
              </w:tc>
              <w:tc>
                <w:tcPr>
                  <w:tcW w:type="dxa" w:w="10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起止</w:t>
                  </w:r>
                </w:p>
              </w:tc>
              <w:tc>
                <w:tcPr>
                  <w:tcW w:type="dxa" w:w="2568"/>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面积（㎡）</w:t>
                  </w:r>
                </w:p>
              </w:tc>
              <w:tc>
                <w:tcPr>
                  <w:tcW w:type="dxa" w:w="6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660"/>
                  <w:vMerge/>
                  <w:tcBorders>
                    <w:top w:val="single" w:color="000000" w:sz="4"/>
                    <w:left w:val="single" w:color="000000" w:sz="4"/>
                    <w:bottom w:val="single" w:color="000000" w:sz="4"/>
                    <w:right w:val="single" w:color="000000" w:sz="4"/>
                  </w:tcBorders>
                </w:tcPr>
                <w:p/>
              </w:tc>
              <w:tc>
                <w:tcPr>
                  <w:tcW w:type="dxa" w:w="660"/>
                  <w:vMerge/>
                  <w:tcBorders>
                    <w:top w:val="single" w:color="000000" w:sz="4"/>
                    <w:left w:val="none" w:color="000000" w:sz="4"/>
                    <w:bottom w:val="single" w:color="000000" w:sz="4"/>
                    <w:right w:val="single" w:color="000000" w:sz="4"/>
                  </w:tcBorders>
                </w:tcPr>
                <w:p/>
              </w:tc>
              <w:tc>
                <w:tcPr>
                  <w:tcW w:type="dxa" w:w="1081"/>
                  <w:vMerge/>
                  <w:tcBorders>
                    <w:top w:val="single" w:color="000000" w:sz="4"/>
                    <w:left w:val="none" w:color="000000" w:sz="4"/>
                    <w:bottom w:val="single" w:color="000000" w:sz="4"/>
                    <w:right w:val="single" w:color="000000" w:sz="4"/>
                  </w:tcBorders>
                </w:tcPr>
                <w:p/>
              </w:tc>
              <w:tc>
                <w:tcPr>
                  <w:tcW w:type="dxa" w:w="9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长度</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宽度</w:t>
                  </w:r>
                </w:p>
              </w:tc>
            </w:tr>
            <w:tr>
              <w:tc>
                <w:tcPr>
                  <w:tcW w:type="dxa" w:w="660"/>
                  <w:vMerge/>
                  <w:tcBorders>
                    <w:top w:val="single" w:color="000000" w:sz="4"/>
                    <w:left w:val="single" w:color="000000" w:sz="4"/>
                    <w:bottom w:val="single" w:color="000000" w:sz="4"/>
                    <w:right w:val="single" w:color="000000" w:sz="4"/>
                  </w:tcBorders>
                </w:tcPr>
                <w:p/>
              </w:tc>
              <w:tc>
                <w:tcPr>
                  <w:tcW w:type="dxa" w:w="660"/>
                  <w:vMerge/>
                  <w:tcBorders>
                    <w:top w:val="single" w:color="000000" w:sz="4"/>
                    <w:left w:val="none" w:color="000000" w:sz="4"/>
                    <w:bottom w:val="single" w:color="000000" w:sz="4"/>
                    <w:right w:val="single" w:color="000000" w:sz="4"/>
                  </w:tcBorders>
                </w:tcPr>
                <w:p/>
              </w:tc>
              <w:tc>
                <w:tcPr>
                  <w:tcW w:type="dxa" w:w="1081"/>
                  <w:vMerge/>
                  <w:tcBorders>
                    <w:top w:val="single" w:color="000000" w:sz="4"/>
                    <w:left w:val="none" w:color="000000" w:sz="4"/>
                    <w:bottom w:val="single" w:color="000000" w:sz="4"/>
                    <w:right w:val="single" w:color="000000" w:sz="4"/>
                  </w:tcBorders>
                </w:tcPr>
                <w:p/>
              </w:tc>
              <w:tc>
                <w:tcPr>
                  <w:tcW w:type="dxa" w:w="900"/>
                  <w:gridSpan w:val="2"/>
                  <w:vMerge/>
                  <w:tcBorders>
                    <w:top w:val="none" w:color="000000" w:sz="4"/>
                    <w:left w:val="none" w:color="000000" w:sz="4"/>
                    <w:bottom w:val="single" w:color="000000" w:sz="4"/>
                    <w:right w:val="single" w:color="000000" w:sz="4"/>
                  </w:tcBorders>
                </w:tcP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m）</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m）</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堤围</w:t>
                  </w:r>
                </w:p>
              </w:tc>
              <w:tc>
                <w:tcPr>
                  <w:tcW w:type="dxa" w:w="116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渡头堤界至凤翔堤界</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109013.4</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7677</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tc>
        <w:tc>
          <w:tcPr>
            <w:tcW w:type="dxa" w:w="415"/>
          </w:tcPr>
          <w:p>
            <w:pPr>
              <w:pStyle w:val="null3"/>
            </w:pPr>
            <w:r>
              <w:rPr/>
              <w:t>8</w:t>
            </w:r>
          </w:p>
        </w:tc>
        <w:tc>
          <w:tcPr>
            <w:tcW w:type="dxa" w:w="5814"/>
          </w:tcPr>
          <w:p>
            <w:pPr>
              <w:pStyle w:val="null3"/>
              <w:jc w:val="both"/>
            </w:pPr>
            <w:r>
              <w:rPr>
                <w:sz w:val="24"/>
              </w:rPr>
              <w:t>八、公厕</w:t>
            </w:r>
          </w:p>
          <w:tbl>
            <w:tblPr>
              <w:tblBorders>
                <w:top w:val="none" w:color="000000" w:sz="4"/>
                <w:left w:val="none" w:color="000000" w:sz="4"/>
                <w:bottom w:val="none" w:color="000000" w:sz="4"/>
                <w:right w:val="none" w:color="000000" w:sz="4"/>
                <w:insideH w:val="none"/>
                <w:insideV w:val="none"/>
              </w:tblBorders>
            </w:tblPr>
            <w:tblGrid>
              <w:gridCol w:w="586"/>
              <w:gridCol w:w="684"/>
              <w:gridCol w:w="1075"/>
              <w:gridCol w:w="1258"/>
              <w:gridCol w:w="696"/>
              <w:gridCol w:w="635"/>
              <w:gridCol w:w="623"/>
            </w:tblGrid>
            <w:tr>
              <w:tc>
                <w:tcPr>
                  <w:tcW w:type="dxa" w:w="5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6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村（社区）</w:t>
                  </w:r>
                </w:p>
              </w:tc>
              <w:tc>
                <w:tcPr>
                  <w:tcW w:type="dxa" w:w="10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厕所名称</w:t>
                  </w:r>
                </w:p>
              </w:tc>
              <w:tc>
                <w:tcPr>
                  <w:tcW w:type="dxa" w:w="12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详细地址</w:t>
                  </w:r>
                </w:p>
              </w:tc>
              <w:tc>
                <w:tcPr>
                  <w:tcW w:type="dxa" w:w="6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厕所经度</w:t>
                  </w:r>
                </w:p>
              </w:tc>
              <w:tc>
                <w:tcPr>
                  <w:tcW w:type="dxa" w:w="6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厕所纬度</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上埭文化公园公厕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广东省汕头市澄海区新中路</w:t>
                  </w:r>
                  <w:r>
                    <w:rPr>
                      <w:sz w:val="21"/>
                      <w:color w:val="000000"/>
                    </w:rPr>
                    <w:t>20号靠近上埭华侨小学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116.7496486°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23.4596033°</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上埭文化广场公厕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汕头市澄海区新中路</w:t>
                  </w:r>
                  <w:r>
                    <w:rPr>
                      <w:sz w:val="21"/>
                      <w:color w:val="000000"/>
                    </w:rPr>
                    <w:t>18号靠近上埭华侨小学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116.7499124°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23.4594986°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上埭生活市场公厕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汕头市澄海区上埭东华路</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116.7518430°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23.4595450°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汕头市澄海区澄华路</w:t>
                  </w:r>
                  <w:r>
                    <w:rPr>
                      <w:sz w:val="21"/>
                      <w:color w:val="000000"/>
                    </w:rPr>
                    <w:t>5号靠近圆通佛堂</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116.7387367°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23.4656415°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下窖上堤围公厕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汕头市澄海区澄华路</w:t>
                  </w:r>
                  <w:r>
                    <w:rPr>
                      <w:sz w:val="21"/>
                      <w:color w:val="000000"/>
                    </w:rPr>
                    <w:t>5号靠近华窖华侨小学家长学校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116.7383577°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23.4613844°</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上窖永兴路公厕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汕头市澄海区澄华路</w:t>
                  </w:r>
                  <w:r>
                    <w:rPr>
                      <w:sz w:val="21"/>
                      <w:color w:val="000000"/>
                    </w:rPr>
                    <w:t>24号靠近上窖</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116.7248196°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23.4686796°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上窖学校路公厕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汕头市澄海区澄华路</w:t>
                  </w:r>
                  <w:r>
                    <w:rPr>
                      <w:sz w:val="21"/>
                      <w:color w:val="000000"/>
                    </w:rPr>
                    <w:t>24号靠近华窖华侨小学家长学校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116.7277822°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23.4692729°</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上窖全民健身园公厕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汕头市澄海区澄华路</w:t>
                  </w:r>
                  <w:r>
                    <w:rPr>
                      <w:sz w:val="21"/>
                      <w:color w:val="000000"/>
                    </w:rPr>
                    <w:t>24号靠近启航幼儿园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116.7259730°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23.4686196°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冠山发利市场公厕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汕头市澄海区冠兴路</w:t>
                  </w:r>
                  <w:r>
                    <w:rPr>
                      <w:sz w:val="21"/>
                      <w:color w:val="000000"/>
                    </w:rPr>
                    <w:t>9号靠近冠山潮乐社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116.7223851°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23.4790468°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冠山许厝市场公厕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汕头市澄海区大德路</w:t>
                  </w:r>
                  <w:r>
                    <w:rPr>
                      <w:sz w:val="21"/>
                      <w:color w:val="000000"/>
                    </w:rPr>
                    <w:t>2号靠近博苗幼儿园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116.7207742°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23.4799305°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冠山南祥路公厕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汕头市澄海区南祥路</w:t>
                  </w:r>
                  <w:r>
                    <w:rPr>
                      <w:sz w:val="21"/>
                      <w:color w:val="000000"/>
                    </w:rPr>
                    <w:t>5号靠近冠山双子楼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116.7312009°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23.4780555°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仁美</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仁美公厕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汕头市澄海区中兴街东</w:t>
                  </w:r>
                  <w:r>
                    <w:rPr>
                      <w:sz w:val="21"/>
                      <w:color w:val="000000"/>
                    </w:rPr>
                    <w:t>1号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116.7591600°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23.4547760°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滨江路堤围公厕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汕头市澄海区滨江路</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116.7619550°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23.4502560°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崇德公园公厕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汕头市澄海区玉潭路</w:t>
                  </w:r>
                  <w:r>
                    <w:rPr>
                      <w:sz w:val="21"/>
                      <w:color w:val="000000"/>
                    </w:rPr>
                    <w:t>5号靠近铭发酸菜鱼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116.7413552°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23.4662100°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冠山公园东公厕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汕头市澄海区冠山公园东面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116.7255640°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23.4857580°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冠山公园内公厕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汕头市澄海区冠山公园西面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116.7240860°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23.4871120°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水仙爷宫公厕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汕头市澄海区上埭东巷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116.749201°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24.458625°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殡仪馆后公厕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汕头市澄海区上埭殡仪馆后</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116.748840°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23.458347°</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六队埕公厕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汕头市澄海区上埭六队埕</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116.748338°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23.459218°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乌门广场公厕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汕头市澄海区上埭乌门广场</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116.749386°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23.458900°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假山脚公厕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汕头市澄海区澄华街道下窖社区华窖大道高厝祠堂旁</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汕头市澄海区澄华街道下窖社区后林新区</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月眉池公园公厕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汕头市澄海区澄华街道岭亭外环南路</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bl>
          <w:p/>
        </w:tc>
      </w:tr>
      <w:tr>
        <w:tc>
          <w:tcPr>
            <w:tcW w:type="dxa" w:w="2076"/>
          </w:tcPr>
          <w:p/>
        </w:tc>
        <w:tc>
          <w:tcPr>
            <w:tcW w:type="dxa" w:w="415"/>
          </w:tcPr>
          <w:p>
            <w:pPr>
              <w:pStyle w:val="null3"/>
            </w:pPr>
            <w:r>
              <w:rPr/>
              <w:t>9</w:t>
            </w:r>
          </w:p>
        </w:tc>
        <w:tc>
          <w:tcPr>
            <w:tcW w:type="dxa" w:w="5814"/>
          </w:tcPr>
          <w:p>
            <w:pPr>
              <w:pStyle w:val="null3"/>
              <w:jc w:val="both"/>
            </w:pPr>
            <w:r>
              <w:rPr>
                <w:sz w:val="24"/>
              </w:rPr>
              <w:t>九、澄华街道转运站明细表</w:t>
            </w:r>
          </w:p>
          <w:tbl>
            <w:tblPr>
              <w:tblInd w:type="dxa" w:w="105"/>
              <w:tblBorders>
                <w:top w:val="none" w:color="000000" w:sz="4"/>
                <w:left w:val="none" w:color="000000" w:sz="4"/>
                <w:bottom w:val="none" w:color="000000" w:sz="4"/>
                <w:right w:val="none" w:color="000000" w:sz="4"/>
                <w:insideH w:val="none"/>
                <w:insideV w:val="none"/>
              </w:tblBorders>
            </w:tblPr>
            <w:tblGrid>
              <w:gridCol w:w="1237"/>
              <w:gridCol w:w="1646"/>
              <w:gridCol w:w="2691"/>
            </w:tblGrid>
            <w:tr>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行政区域</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2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转运站名称</w:t>
                  </w:r>
                </w:p>
              </w:tc>
            </w:tr>
            <w:tr>
              <w:tc>
                <w:tcPr>
                  <w:tcW w:type="dxa" w:w="1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澄华街道</w:t>
                  </w:r>
                </w:p>
              </w:tc>
              <w:tc>
                <w:tcPr>
                  <w:tcW w:type="dxa" w:w="164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原有转运站</w:t>
                  </w: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红头船转运站</w:t>
                  </w:r>
                </w:p>
              </w:tc>
            </w:tr>
            <w:tr>
              <w:tc>
                <w:tcPr>
                  <w:tcW w:type="dxa" w:w="1237"/>
                  <w:vMerge/>
                  <w:tcBorders>
                    <w:top w:val="none" w:color="000000" w:sz="4"/>
                    <w:left w:val="single" w:color="000000" w:sz="4"/>
                    <w:bottom w:val="single" w:color="000000" w:sz="4"/>
                    <w:right w:val="single" w:color="000000" w:sz="4"/>
                  </w:tcBorders>
                </w:tcPr>
                <w:p/>
              </w:tc>
              <w:tc>
                <w:tcPr>
                  <w:tcW w:type="dxa" w:w="1646"/>
                  <w:vMerge/>
                  <w:tcBorders>
                    <w:top w:val="none" w:color="000000" w:sz="4"/>
                    <w:left w:val="none" w:color="000000" w:sz="4"/>
                    <w:bottom w:val="none" w:color="000000" w:sz="4"/>
                    <w:right w:val="single" w:color="000000" w:sz="4"/>
                  </w:tcBorders>
                </w:tcP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世聪转运站</w:t>
                  </w:r>
                </w:p>
              </w:tc>
            </w:tr>
            <w:tr>
              <w:tc>
                <w:tcPr>
                  <w:tcW w:type="dxa" w:w="1237"/>
                  <w:vMerge/>
                  <w:tcBorders>
                    <w:top w:val="none" w:color="000000" w:sz="4"/>
                    <w:left w:val="single" w:color="000000" w:sz="4"/>
                    <w:bottom w:val="single" w:color="000000" w:sz="4"/>
                    <w:right w:val="single" w:color="000000" w:sz="4"/>
                  </w:tcBorders>
                </w:tcPr>
                <w:p/>
              </w:tc>
              <w:tc>
                <w:tcPr>
                  <w:tcW w:type="dxa" w:w="1646"/>
                  <w:vMerge/>
                  <w:tcBorders>
                    <w:top w:val="none" w:color="000000" w:sz="4"/>
                    <w:left w:val="none" w:color="000000" w:sz="4"/>
                    <w:bottom w:val="none" w:color="000000" w:sz="4"/>
                    <w:right w:val="single" w:color="000000" w:sz="4"/>
                  </w:tcBorders>
                </w:tcP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澄华转运站</w:t>
                  </w:r>
                </w:p>
              </w:tc>
            </w:tr>
            <w:tr>
              <w:tc>
                <w:tcPr>
                  <w:tcW w:type="dxa" w:w="1237"/>
                  <w:vMerge/>
                  <w:tcBorders>
                    <w:top w:val="none" w:color="000000" w:sz="4"/>
                    <w:left w:val="single" w:color="000000" w:sz="4"/>
                    <w:bottom w:val="single" w:color="000000" w:sz="4"/>
                    <w:right w:val="single" w:color="000000" w:sz="4"/>
                  </w:tcBorders>
                </w:tcPr>
                <w:p/>
              </w:tc>
              <w:tc>
                <w:tcPr>
                  <w:tcW w:type="dxa" w:w="1646"/>
                  <w:vMerge/>
                  <w:tcBorders>
                    <w:top w:val="none" w:color="000000" w:sz="4"/>
                    <w:left w:val="none" w:color="000000" w:sz="4"/>
                    <w:bottom w:val="none" w:color="000000" w:sz="4"/>
                    <w:right w:val="single" w:color="000000" w:sz="4"/>
                  </w:tcBorders>
                </w:tcP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和江转运站</w:t>
                  </w:r>
                </w:p>
              </w:tc>
            </w:tr>
            <w:tr>
              <w:tc>
                <w:tcPr>
                  <w:tcW w:type="dxa" w:w="1237"/>
                  <w:vMerge/>
                  <w:tcBorders>
                    <w:top w:val="none" w:color="000000" w:sz="4"/>
                    <w:left w:val="single" w:color="000000" w:sz="4"/>
                    <w:bottom w:val="single" w:color="000000" w:sz="4"/>
                    <w:right w:val="single" w:color="000000" w:sz="4"/>
                  </w:tcBorders>
                </w:tcPr>
                <w:p/>
              </w:tc>
              <w:tc>
                <w:tcPr>
                  <w:tcW w:type="dxa" w:w="1646"/>
                  <w:vMerge/>
                  <w:tcBorders>
                    <w:top w:val="none" w:color="000000" w:sz="4"/>
                    <w:left w:val="none" w:color="000000" w:sz="4"/>
                    <w:bottom w:val="none" w:color="000000" w:sz="4"/>
                    <w:right w:val="single" w:color="000000" w:sz="4"/>
                  </w:tcBorders>
                </w:tcP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李厝沟转运站</w:t>
                  </w:r>
                </w:p>
              </w:tc>
            </w:tr>
            <w:tr>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bl>
          <w:p/>
        </w:tc>
      </w:tr>
      <w:tr>
        <w:tc>
          <w:tcPr>
            <w:tcW w:type="dxa" w:w="2076"/>
          </w:tcPr>
          <w:p/>
        </w:tc>
        <w:tc>
          <w:tcPr>
            <w:tcW w:type="dxa" w:w="415"/>
          </w:tcPr>
          <w:p>
            <w:pPr>
              <w:pStyle w:val="null3"/>
            </w:pPr>
            <w:r>
              <w:rPr/>
              <w:t>10</w:t>
            </w:r>
          </w:p>
        </w:tc>
        <w:tc>
          <w:tcPr>
            <w:tcW w:type="dxa" w:w="5814"/>
          </w:tcPr>
          <w:p>
            <w:pPr>
              <w:pStyle w:val="null3"/>
              <w:jc w:val="both"/>
            </w:pPr>
            <w:r>
              <w:rPr>
                <w:sz w:val="24"/>
              </w:rPr>
              <w:t>十</w:t>
            </w:r>
            <w:r>
              <w:rPr>
                <w:sz w:val="24"/>
              </w:rPr>
              <w:t>、其他说明：</w:t>
            </w:r>
          </w:p>
          <w:p>
            <w:pPr>
              <w:pStyle w:val="null3"/>
              <w:jc w:val="both"/>
            </w:pPr>
            <w:r>
              <w:rPr>
                <w:sz w:val="24"/>
              </w:rPr>
              <w:t>以上面积只供参考，实际作业面积与参考面积不符的，以实际作业面积为准，采购人不另拨经费，中标</w:t>
            </w:r>
            <w:r>
              <w:rPr>
                <w:sz w:val="24"/>
              </w:rPr>
              <w:t>供应商</w:t>
            </w:r>
            <w:r>
              <w:rPr>
                <w:sz w:val="24"/>
              </w:rPr>
              <w:t>须对路面、路肩、绿化带、牛皮癣、杂草、杂物等进行清扫保洁收集转运，沟渠包括水面保洁和水面两侧斜坡</w:t>
            </w:r>
            <w:r>
              <w:rPr>
                <w:sz w:val="24"/>
              </w:rPr>
              <w:t>保洁及</w:t>
            </w:r>
            <w:r>
              <w:rPr>
                <w:sz w:val="24"/>
              </w:rPr>
              <w:t>垃圾收集转运，</w:t>
            </w:r>
            <w:r>
              <w:rPr>
                <w:sz w:val="24"/>
              </w:rPr>
              <w:t>堤围包括路面及堤围两侧</w:t>
            </w:r>
            <w:r>
              <w:rPr>
                <w:sz w:val="24"/>
              </w:rPr>
              <w:t>(堤内、堤外)保洁及</w:t>
            </w:r>
            <w:r>
              <w:rPr>
                <w:sz w:val="24"/>
              </w:rPr>
              <w:t>垃圾收集转运。</w:t>
            </w:r>
          </w:p>
        </w:tc>
      </w:tr>
      <w:tr>
        <w:tc>
          <w:tcPr>
            <w:tcW w:type="dxa" w:w="2076"/>
          </w:tcPr>
          <w:p/>
        </w:tc>
        <w:tc>
          <w:tcPr>
            <w:tcW w:type="dxa" w:w="415"/>
          </w:tcPr>
          <w:p>
            <w:pPr>
              <w:pStyle w:val="null3"/>
            </w:pPr>
            <w:r>
              <w:rPr/>
              <w:t>11</w:t>
            </w:r>
          </w:p>
        </w:tc>
        <w:tc>
          <w:tcPr>
            <w:tcW w:type="dxa" w:w="5814"/>
          </w:tcPr>
          <w:p>
            <w:pPr>
              <w:pStyle w:val="null3"/>
              <w:ind w:firstLine="480"/>
              <w:jc w:val="left"/>
            </w:pPr>
            <w:r>
              <w:rPr>
                <w:sz w:val="24"/>
              </w:rPr>
              <w:t>十一、</w:t>
            </w:r>
            <w:r>
              <w:rPr>
                <w:sz w:val="24"/>
              </w:rPr>
              <w:t>项目服务内容：澄华街道道路清扫保洁、绿化带保洁、水域漂浮物垃圾清扫打捞清运、堤围清洁、专人管理厕所、垃圾收集（含上门收集垃圾）运输服务及外运等。中标供应商须将生活垃圾运送至澄华街道垃圾压缩站，大宗废旧物品收集、转运由中标供应商运输至汕头市澄海区盐鸿镇鸿沟大件垃圾处理站或自行处理。</w:t>
            </w:r>
          </w:p>
          <w:p>
            <w:pPr>
              <w:pStyle w:val="null3"/>
              <w:ind w:firstLine="480"/>
              <w:jc w:val="left"/>
            </w:pPr>
            <w:r>
              <w:rPr>
                <w:sz w:val="24"/>
              </w:rPr>
              <w:t>具体服务内容包括但不限于：</w:t>
            </w:r>
          </w:p>
          <w:p>
            <w:pPr>
              <w:pStyle w:val="null3"/>
              <w:jc w:val="both"/>
            </w:pPr>
            <w:r>
              <w:rPr>
                <w:sz w:val="24"/>
              </w:rPr>
              <w:t>街道范围内所有主次干道、内街小巷、工业园区内路、开放式小区内路的清扫保洁（附带果皮箱、垃圾箱卫生的清理和管理、城市</w:t>
            </w:r>
            <w:r>
              <w:rPr>
                <w:sz w:val="24"/>
              </w:rPr>
              <w:t>“牛皮癣”清理、人行步道杂草、杂物、零星废土的清理），堤围沟渠、公厕保洁以及绿化平台、分车道绿化带卫生清理和</w:t>
            </w:r>
            <w:r>
              <w:rPr>
                <w:sz w:val="24"/>
              </w:rPr>
              <w:t>沿街门店、企事业单位的上门收集垃圾</w:t>
            </w:r>
            <w:r>
              <w:rPr>
                <w:sz w:val="24"/>
              </w:rPr>
              <w:t>、垃圾清运转运、转运站点的管理维护、维修和环卫设施的配套建设、管理维护以及</w:t>
            </w:r>
            <w:r>
              <w:rPr>
                <w:sz w:val="24"/>
              </w:rPr>
              <w:t>10个社区居委会等环卫作业实行“一把扫”。</w:t>
            </w:r>
          </w:p>
        </w:tc>
      </w:tr>
      <w:tr>
        <w:tc>
          <w:tcPr>
            <w:tcW w:type="dxa" w:w="2076"/>
          </w:tcPr>
          <w:p/>
        </w:tc>
        <w:tc>
          <w:tcPr>
            <w:tcW w:type="dxa" w:w="415"/>
          </w:tcPr>
          <w:p>
            <w:pPr>
              <w:pStyle w:val="null3"/>
            </w:pPr>
            <w:r>
              <w:rPr/>
              <w:t>12</w:t>
            </w:r>
          </w:p>
        </w:tc>
        <w:tc>
          <w:tcPr>
            <w:tcW w:type="dxa" w:w="5814"/>
          </w:tcPr>
          <w:p>
            <w:pPr>
              <w:pStyle w:val="null3"/>
              <w:jc w:val="left"/>
            </w:pPr>
            <w:r>
              <w:rPr>
                <w:sz w:val="24"/>
                <w:b/>
              </w:rPr>
              <w:t>十二、</w:t>
            </w:r>
            <w:r>
              <w:rPr>
                <w:sz w:val="24"/>
                <w:b/>
              </w:rPr>
              <w:t>汕头市澄海区澄华街道环境卫生作业规范</w:t>
            </w:r>
            <w:r>
              <w:rPr>
                <w:sz w:val="24"/>
                <w:b/>
              </w:rPr>
              <w:t>：</w:t>
            </w:r>
          </w:p>
          <w:p>
            <w:pPr>
              <w:pStyle w:val="null3"/>
              <w:ind w:firstLine="480"/>
              <w:jc w:val="left"/>
            </w:pPr>
            <w:r>
              <w:rPr>
                <w:sz w:val="24"/>
              </w:rPr>
              <w:t>为加强城乡环境卫生管理，提高城乡的环境卫生质量水平和工作效率，营造文明、整洁、优美、和谐的城乡环境。根据</w:t>
            </w:r>
            <w:r>
              <w:rPr>
                <w:sz w:val="24"/>
              </w:rPr>
              <w:t>《广东省城乡生活垃圾处理条例》、《汕头市城市市容环境卫生管理条例》、《汕头市城市环境卫生质量标准》、《汕头市澄海区城区环卫作业规范》等有关规定</w:t>
            </w:r>
            <w:r>
              <w:rPr>
                <w:sz w:val="24"/>
              </w:rPr>
              <w:t>，结合</w:t>
            </w:r>
            <w:r>
              <w:rPr>
                <w:sz w:val="24"/>
              </w:rPr>
              <w:t>澄海城区实际，现就道路清扫保洁、绿化带保洁、水域漂浮垃圾清除打捞、堤围保洁、厕所保洁、生活垃圾收运处理、环卫设备设施管理等环卫作业环节制定本规范</w:t>
            </w:r>
            <w:r>
              <w:rPr>
                <w:sz w:val="24"/>
              </w:rPr>
              <w:t>。</w:t>
            </w:r>
          </w:p>
          <w:p>
            <w:pPr>
              <w:pStyle w:val="null3"/>
              <w:ind w:firstLine="480"/>
              <w:jc w:val="left"/>
            </w:pPr>
            <w:r>
              <w:rPr>
                <w:sz w:val="24"/>
              </w:rPr>
              <w:t>（一）本规范适用于澄华街道的环境卫生工作，澄华街道环卫作业服务单位及所有环卫工人均应当遵守本环卫作业规范。</w:t>
            </w:r>
          </w:p>
          <w:p>
            <w:pPr>
              <w:pStyle w:val="null3"/>
              <w:ind w:firstLine="480"/>
              <w:jc w:val="left"/>
            </w:pPr>
            <w:r>
              <w:rPr>
                <w:sz w:val="24"/>
              </w:rPr>
              <w:t>（二）道路的清扫和保洁</w:t>
            </w:r>
          </w:p>
          <w:p>
            <w:pPr>
              <w:pStyle w:val="null3"/>
              <w:ind w:firstLine="480"/>
              <w:jc w:val="left"/>
            </w:pPr>
            <w:r>
              <w:rPr>
                <w:sz w:val="24"/>
              </w:rPr>
              <w:t>1、范围和等级</w:t>
            </w:r>
          </w:p>
          <w:p>
            <w:pPr>
              <w:pStyle w:val="null3"/>
              <w:ind w:firstLine="480"/>
              <w:jc w:val="left"/>
            </w:pPr>
            <w:r>
              <w:rPr>
                <w:sz w:val="24"/>
              </w:rPr>
              <w:t>道路清扫保洁范围为车行道、人行道、道路绿地、靠近人行道的敞开场地等公共场所的地面、栏杆等设施。根据城乡道路的商业（功能区域）密集度、道路人流量、机动车流量、城郊差别等因素确定道路保洁等级划分为四种类型。</w:t>
            </w:r>
          </w:p>
          <w:p>
            <w:pPr>
              <w:pStyle w:val="null3"/>
              <w:ind w:firstLine="480"/>
              <w:jc w:val="left"/>
            </w:pPr>
            <w:r>
              <w:rPr>
                <w:sz w:val="24"/>
              </w:rPr>
              <w:t>一级：位于重点党政机关周边和重要商业、文化、教育、卫生体育、交通站场等公共场所周边的道路；对城市市容有重大影响的道路。</w:t>
            </w:r>
          </w:p>
          <w:p>
            <w:pPr>
              <w:pStyle w:val="null3"/>
              <w:ind w:firstLine="480"/>
              <w:jc w:val="left"/>
            </w:pPr>
            <w:r>
              <w:rPr>
                <w:sz w:val="24"/>
              </w:rPr>
              <w:t>二级：位于一般商业、文化、教育、卫生体育、交通站场等公共场所周边的道路；城市主、次干道及其附近路段；有固定公共线路的路段。</w:t>
            </w:r>
          </w:p>
          <w:p>
            <w:pPr>
              <w:pStyle w:val="null3"/>
              <w:ind w:firstLine="480"/>
              <w:jc w:val="left"/>
            </w:pPr>
            <w:r>
              <w:rPr>
                <w:sz w:val="24"/>
              </w:rPr>
              <w:t>三级：位于居民区和单位相间的路段；城郊结合部的主要交通路段；</w:t>
            </w:r>
          </w:p>
          <w:p>
            <w:pPr>
              <w:pStyle w:val="null3"/>
              <w:ind w:firstLine="480"/>
              <w:jc w:val="left"/>
            </w:pPr>
            <w:r>
              <w:rPr>
                <w:sz w:val="24"/>
              </w:rPr>
              <w:t>四级：居住区（包括农村）内街小巷道路；人流量、车流量较少的路段。</w:t>
            </w:r>
          </w:p>
          <w:p>
            <w:pPr>
              <w:pStyle w:val="null3"/>
              <w:ind w:firstLine="480"/>
              <w:jc w:val="left"/>
            </w:pPr>
            <w:r>
              <w:rPr>
                <w:sz w:val="24"/>
              </w:rPr>
              <w:t>2、质量要求</w:t>
            </w:r>
          </w:p>
          <w:p>
            <w:pPr>
              <w:pStyle w:val="null3"/>
              <w:ind w:firstLine="480"/>
              <w:jc w:val="left"/>
            </w:pPr>
            <w:r>
              <w:rPr>
                <w:sz w:val="24"/>
              </w:rPr>
              <w:t>（</w:t>
            </w:r>
            <w:r>
              <w:rPr>
                <w:sz w:val="24"/>
              </w:rPr>
              <w:t>1）严格执行“五无一洁”质量标准，即无残留污水、无沙土残积、无明显污迹、无堆积物、无破损和乱张贴，清扫保洁应达到路面整洁。</w:t>
            </w:r>
          </w:p>
          <w:p>
            <w:pPr>
              <w:pStyle w:val="null3"/>
              <w:ind w:firstLine="480"/>
              <w:jc w:val="left"/>
            </w:pPr>
            <w:r>
              <w:rPr>
                <w:sz w:val="24"/>
              </w:rPr>
              <w:t>（</w:t>
            </w:r>
            <w:r>
              <w:rPr>
                <w:sz w:val="24"/>
              </w:rPr>
              <w:t>2）人行天桥、</w:t>
            </w:r>
            <w:r>
              <w:rPr>
                <w:sz w:val="24"/>
              </w:rPr>
              <w:t>道路两侧的果皮箱垃圾桶、灯杆</w:t>
            </w:r>
            <w:r>
              <w:rPr>
                <w:sz w:val="24"/>
              </w:rPr>
              <w:t>、路牌广告等公共设施的清扫保洁质量标准与相连接的道路相同。</w:t>
            </w:r>
          </w:p>
          <w:p>
            <w:pPr>
              <w:pStyle w:val="null3"/>
              <w:ind w:firstLine="480"/>
              <w:jc w:val="left"/>
            </w:pPr>
            <w:r>
              <w:rPr>
                <w:sz w:val="24"/>
              </w:rPr>
              <w:t>（</w:t>
            </w:r>
            <w:r>
              <w:rPr>
                <w:sz w:val="24"/>
              </w:rPr>
              <w:t>3）环卫作业服务单位应按卫生责任区域（地段）落实人员作业，不得漏扫、漏收、漏运。清扫保洁至责任区域（地段）交界时，应扫过5米。</w:t>
            </w:r>
          </w:p>
          <w:p>
            <w:pPr>
              <w:pStyle w:val="null3"/>
              <w:ind w:firstLine="480"/>
              <w:jc w:val="left"/>
            </w:pPr>
            <w:r>
              <w:rPr>
                <w:sz w:val="24"/>
              </w:rPr>
              <w:t>（</w:t>
            </w:r>
            <w:r>
              <w:rPr>
                <w:sz w:val="24"/>
              </w:rPr>
              <w:t>4）出入口、城乡结合部应加大整治力度，发现垃圾、废土杂物应及时组织清理整治，消除卫生死角。</w:t>
            </w:r>
          </w:p>
          <w:p>
            <w:pPr>
              <w:pStyle w:val="null3"/>
              <w:ind w:firstLine="480"/>
              <w:jc w:val="left"/>
            </w:pPr>
            <w:r>
              <w:rPr>
                <w:sz w:val="24"/>
              </w:rPr>
              <w:t>3、作业时间</w:t>
            </w:r>
          </w:p>
          <w:p>
            <w:pPr>
              <w:pStyle w:val="null3"/>
              <w:ind w:firstLine="480"/>
              <w:jc w:val="left"/>
            </w:pPr>
            <w:r>
              <w:rPr>
                <w:sz w:val="24"/>
              </w:rPr>
              <w:t>（</w:t>
            </w:r>
            <w:r>
              <w:rPr>
                <w:sz w:val="24"/>
              </w:rPr>
              <w:t>1）道路清扫范围内每日清扫及保洁，实行每日至少一次普遍清扫（称为普扫）。具体次数根据需要而定。</w:t>
            </w:r>
          </w:p>
          <w:p>
            <w:pPr>
              <w:pStyle w:val="null3"/>
              <w:ind w:firstLine="480"/>
              <w:jc w:val="left"/>
            </w:pPr>
            <w:r>
              <w:rPr>
                <w:sz w:val="24"/>
              </w:rPr>
              <w:t>（</w:t>
            </w:r>
            <w:r>
              <w:rPr>
                <w:sz w:val="24"/>
              </w:rPr>
              <w:t>2）一、二级首次普扫在7时00分前完成，三、四级可在7时30分前完成。</w:t>
            </w:r>
          </w:p>
          <w:p>
            <w:pPr>
              <w:pStyle w:val="null3"/>
              <w:ind w:firstLine="480"/>
              <w:jc w:val="left"/>
            </w:pPr>
            <w:r>
              <w:rPr>
                <w:sz w:val="24"/>
              </w:rPr>
              <w:t>（</w:t>
            </w:r>
            <w:r>
              <w:rPr>
                <w:sz w:val="24"/>
              </w:rPr>
              <w:t>3）保洁时间：一、二级道路从8时00分至22时00分的14小时保洁；三、四级道路从8时00分至21时00分的13小时保洁，实施生活垃圾袋装上门服务也在保洁时间内完成。</w:t>
            </w:r>
          </w:p>
          <w:p>
            <w:pPr>
              <w:pStyle w:val="null3"/>
              <w:ind w:firstLine="480"/>
              <w:jc w:val="left"/>
            </w:pPr>
            <w:r>
              <w:rPr>
                <w:sz w:val="24"/>
              </w:rPr>
              <w:t>4、文明作业要求</w:t>
            </w:r>
          </w:p>
          <w:p>
            <w:pPr>
              <w:pStyle w:val="null3"/>
              <w:ind w:firstLine="480"/>
              <w:jc w:val="left"/>
            </w:pPr>
            <w:r>
              <w:rPr>
                <w:sz w:val="24"/>
              </w:rPr>
              <w:t>（</w:t>
            </w:r>
            <w:r>
              <w:rPr>
                <w:sz w:val="24"/>
              </w:rPr>
              <w:t>1）清扫保洁人员应小心执扫、控制扬尘,避免妨碍行人。</w:t>
            </w:r>
          </w:p>
          <w:p>
            <w:pPr>
              <w:pStyle w:val="null3"/>
              <w:ind w:firstLine="480"/>
              <w:jc w:val="left"/>
            </w:pPr>
            <w:r>
              <w:rPr>
                <w:sz w:val="24"/>
              </w:rPr>
              <w:t>（</w:t>
            </w:r>
            <w:r>
              <w:rPr>
                <w:sz w:val="24"/>
              </w:rPr>
              <w:t>2）清扫保洁人员应穿着统一制作的工作服，保持衣冠整齐，佩戴工号牌，夜间作业应佩带反光安全标志。</w:t>
            </w:r>
          </w:p>
          <w:p>
            <w:pPr>
              <w:pStyle w:val="null3"/>
              <w:ind w:firstLine="480"/>
              <w:jc w:val="left"/>
            </w:pPr>
            <w:r>
              <w:rPr>
                <w:sz w:val="24"/>
              </w:rPr>
              <w:t>（</w:t>
            </w:r>
            <w:r>
              <w:rPr>
                <w:sz w:val="24"/>
              </w:rPr>
              <w:t>3）保洁垃圾车、洒水车不得横向占道。</w:t>
            </w:r>
          </w:p>
          <w:p>
            <w:pPr>
              <w:pStyle w:val="null3"/>
              <w:ind w:firstLine="480"/>
              <w:jc w:val="left"/>
            </w:pPr>
            <w:r>
              <w:rPr>
                <w:sz w:val="24"/>
              </w:rPr>
              <w:t>（</w:t>
            </w:r>
            <w:r>
              <w:rPr>
                <w:sz w:val="24"/>
              </w:rPr>
              <w:t>4）洒水车作业应发送警示信号提醒路人，控制适当的水压和行速，避免妨碍路人和行车安全。</w:t>
            </w:r>
          </w:p>
          <w:p>
            <w:pPr>
              <w:pStyle w:val="null3"/>
              <w:ind w:firstLine="480"/>
              <w:jc w:val="left"/>
            </w:pPr>
            <w:r>
              <w:rPr>
                <w:sz w:val="24"/>
              </w:rPr>
              <w:t>5、设施设备的维护和保洁</w:t>
            </w:r>
          </w:p>
          <w:p>
            <w:pPr>
              <w:pStyle w:val="null3"/>
              <w:ind w:firstLine="480"/>
              <w:jc w:val="left"/>
            </w:pPr>
            <w:r>
              <w:rPr>
                <w:sz w:val="24"/>
              </w:rPr>
              <w:t>（</w:t>
            </w:r>
            <w:r>
              <w:rPr>
                <w:sz w:val="24"/>
              </w:rPr>
              <w:t>1）</w:t>
            </w:r>
            <w:r>
              <w:rPr>
                <w:sz w:val="24"/>
              </w:rPr>
              <w:t>道路设置的垃圾桶、垃圾收集容器等应确保无残缺破损、封闭性好，干净美观，与周围环境相协调</w:t>
            </w:r>
            <w:r>
              <w:rPr>
                <w:sz w:val="24"/>
              </w:rPr>
              <w:t>。</w:t>
            </w:r>
          </w:p>
          <w:p>
            <w:pPr>
              <w:pStyle w:val="null3"/>
              <w:ind w:firstLine="480"/>
              <w:jc w:val="left"/>
            </w:pPr>
            <w:r>
              <w:rPr>
                <w:sz w:val="24"/>
              </w:rPr>
              <w:t>（</w:t>
            </w:r>
            <w:r>
              <w:rPr>
                <w:sz w:val="24"/>
              </w:rPr>
              <w:t>2）</w:t>
            </w:r>
            <w:r>
              <w:rPr>
                <w:sz w:val="24"/>
              </w:rPr>
              <w:t>垃圾桶、垃圾收集容器等放置点及周围应整洁</w:t>
            </w:r>
            <w:r>
              <w:rPr>
                <w:sz w:val="24"/>
              </w:rPr>
              <w:t>、无蝇、无臭、无存留垃圾和污水，收集容器每天洗刷不少于一次；保洁车、收集容器内垃圾不外溢，及时清空。</w:t>
            </w:r>
          </w:p>
          <w:p>
            <w:pPr>
              <w:pStyle w:val="null3"/>
              <w:ind w:firstLine="480"/>
              <w:jc w:val="left"/>
            </w:pPr>
            <w:r>
              <w:rPr>
                <w:sz w:val="24"/>
              </w:rPr>
              <w:t>（三）垃圾的收集和转运</w:t>
            </w:r>
          </w:p>
          <w:p>
            <w:pPr>
              <w:pStyle w:val="null3"/>
              <w:ind w:firstLine="480"/>
              <w:jc w:val="left"/>
            </w:pPr>
            <w:r>
              <w:rPr>
                <w:sz w:val="24"/>
              </w:rPr>
              <w:t>1、垃圾的投放和收集。实行定区域、定任务、定时间、定人员、定职责、定质量的“六定”上门收集办法。</w:t>
            </w:r>
          </w:p>
          <w:p>
            <w:pPr>
              <w:pStyle w:val="null3"/>
              <w:ind w:firstLine="480"/>
              <w:jc w:val="left"/>
            </w:pPr>
            <w:r>
              <w:rPr>
                <w:sz w:val="24"/>
              </w:rPr>
              <w:t>（</w:t>
            </w:r>
            <w:r>
              <w:rPr>
                <w:sz w:val="24"/>
              </w:rPr>
              <w:t>1）居民投放生活垃圾应使用垃圾袋包装，单位、</w:t>
            </w:r>
            <w:r>
              <w:rPr>
                <w:sz w:val="24"/>
              </w:rPr>
              <w:t>门店投放时间应使用垃圾袋或垃圾容器</w:t>
            </w:r>
            <w:r>
              <w:rPr>
                <w:sz w:val="24"/>
              </w:rPr>
              <w:t>，在指定的时间、地点投放。实行</w:t>
            </w:r>
            <w:r>
              <w:rPr>
                <w:sz w:val="24"/>
              </w:rPr>
              <w:t>垃圾</w:t>
            </w:r>
            <w:r>
              <w:rPr>
                <w:sz w:val="24"/>
              </w:rPr>
              <w:t>收集的区域，居民及单位门店应将垃圾进行初步分类投放。</w:t>
            </w:r>
          </w:p>
          <w:p>
            <w:pPr>
              <w:pStyle w:val="null3"/>
              <w:ind w:firstLine="480"/>
              <w:jc w:val="left"/>
            </w:pPr>
            <w:r>
              <w:rPr>
                <w:sz w:val="24"/>
              </w:rPr>
              <w:t>（</w:t>
            </w:r>
            <w:r>
              <w:rPr>
                <w:sz w:val="24"/>
              </w:rPr>
              <w:t>2）上门收集垃圾每日不少于一次，工作人员应身着统一规定的服装，佩带工号牌或统一制作的标志，按时进行上门收集垃圾。应于18时至21时00分进行上门收集垃圾。</w:t>
            </w:r>
          </w:p>
          <w:p>
            <w:pPr>
              <w:pStyle w:val="null3"/>
              <w:ind w:firstLine="480"/>
              <w:jc w:val="left"/>
            </w:pPr>
            <w:r>
              <w:rPr>
                <w:sz w:val="24"/>
              </w:rPr>
              <w:t>（</w:t>
            </w:r>
            <w:r>
              <w:rPr>
                <w:sz w:val="24"/>
              </w:rPr>
              <w:t>3）作业质量要求：收集搬运过程应无遗漏、无洒漏、无渗滤液滴漏。使用小型垃圾车向垃圾站转运的过程，严禁拆捡垃圾，不得妨碍道路交通；小型垃圾车应覆盖密闭，不对周边环境造成二次污染。</w:t>
            </w:r>
          </w:p>
          <w:p>
            <w:pPr>
              <w:pStyle w:val="null3"/>
              <w:ind w:firstLine="480"/>
              <w:jc w:val="left"/>
            </w:pPr>
            <w:r>
              <w:rPr>
                <w:sz w:val="24"/>
              </w:rPr>
              <w:t>2、垃圾的转运</w:t>
            </w:r>
          </w:p>
          <w:p>
            <w:pPr>
              <w:pStyle w:val="null3"/>
              <w:ind w:firstLine="480"/>
              <w:jc w:val="left"/>
            </w:pPr>
            <w:r>
              <w:rPr>
                <w:sz w:val="24"/>
              </w:rPr>
              <w:t>（</w:t>
            </w:r>
            <w:r>
              <w:rPr>
                <w:sz w:val="24"/>
              </w:rPr>
              <w:t>1）垃圾转运站应在离地面2.5米以上的显眼方位设置标志牌；公布站名、作业时间及</w:t>
            </w:r>
            <w:r>
              <w:rPr>
                <w:sz w:val="24"/>
              </w:rPr>
              <w:t>投诉</w:t>
            </w:r>
            <w:r>
              <w:rPr>
                <w:sz w:val="24"/>
              </w:rPr>
              <w:t>电话。作业时间：</w:t>
            </w:r>
            <w:r>
              <w:rPr>
                <w:sz w:val="24"/>
              </w:rPr>
              <w:t>5时开放、22时关门。</w:t>
            </w:r>
          </w:p>
          <w:p>
            <w:pPr>
              <w:pStyle w:val="null3"/>
              <w:ind w:firstLine="480"/>
              <w:jc w:val="left"/>
            </w:pPr>
            <w:r>
              <w:rPr>
                <w:sz w:val="24"/>
              </w:rPr>
              <w:t>（</w:t>
            </w:r>
            <w:r>
              <w:rPr>
                <w:sz w:val="24"/>
              </w:rPr>
              <w:t>2）站内作业规章、管理制度应上墙公布，陈设整齐；站内及周围不得堆放非必需物品；天花板、地面、墙壁无明显污迹、积水、蛛网，应保持整洁。</w:t>
            </w:r>
          </w:p>
          <w:p>
            <w:pPr>
              <w:pStyle w:val="null3"/>
              <w:ind w:firstLine="480"/>
              <w:jc w:val="left"/>
            </w:pPr>
            <w:r>
              <w:rPr>
                <w:sz w:val="24"/>
              </w:rPr>
              <w:t>（</w:t>
            </w:r>
            <w:r>
              <w:rPr>
                <w:sz w:val="24"/>
              </w:rPr>
              <w:t>3）垃圾转运站管理人员应熟悉操作规程，持证上岗，身着统一服饰；夜间（20时后）作业时，应尽量减低工具撞击产生的噪声；应避免压缩设备超负荷运转产生高分贝噪声。</w:t>
            </w:r>
          </w:p>
          <w:p>
            <w:pPr>
              <w:pStyle w:val="null3"/>
              <w:ind w:firstLine="480"/>
              <w:jc w:val="left"/>
            </w:pPr>
            <w:r>
              <w:rPr>
                <w:sz w:val="24"/>
              </w:rPr>
              <w:t>（</w:t>
            </w:r>
            <w:r>
              <w:rPr>
                <w:sz w:val="24"/>
              </w:rPr>
              <w:t>4）垃圾转运站当天作业结束后应对站内及周边进行全面冲洗、消毒、灭蝇，保持无蚊蝇、无恶臭。</w:t>
            </w:r>
          </w:p>
          <w:p>
            <w:pPr>
              <w:pStyle w:val="null3"/>
              <w:ind w:firstLine="480"/>
              <w:jc w:val="left"/>
            </w:pPr>
            <w:r>
              <w:rPr>
                <w:sz w:val="24"/>
              </w:rPr>
              <w:t>（</w:t>
            </w:r>
            <w:r>
              <w:rPr>
                <w:sz w:val="24"/>
              </w:rPr>
              <w:t>5）垃圾车装满垃圾出站前应放净车厢内积存污水，并对垃圾车车身进行冲洗，确保车身干净，无外挂垃圾，确保沿途无垃圾漏散和污水滴漏。</w:t>
            </w:r>
          </w:p>
          <w:p>
            <w:pPr>
              <w:pStyle w:val="null3"/>
              <w:ind w:firstLine="480"/>
              <w:jc w:val="left"/>
            </w:pPr>
            <w:r>
              <w:rPr>
                <w:sz w:val="24"/>
              </w:rPr>
              <w:t>（</w:t>
            </w:r>
            <w:r>
              <w:rPr>
                <w:sz w:val="24"/>
              </w:rPr>
              <w:t>6）车厢装满后，应在30分钟之内运离转运站；作业时间内应及时补充车次，以保证垃圾顺利进站。</w:t>
            </w:r>
          </w:p>
          <w:p>
            <w:pPr>
              <w:pStyle w:val="null3"/>
              <w:ind w:firstLine="480"/>
              <w:jc w:val="left"/>
            </w:pPr>
            <w:r>
              <w:rPr>
                <w:sz w:val="24"/>
              </w:rPr>
              <w:t>（</w:t>
            </w:r>
            <w:r>
              <w:rPr>
                <w:sz w:val="24"/>
              </w:rPr>
              <w:t>7）垃圾露天转运点夜间23时到早晨6时之间应停止作业，作业时遵守秩序不能扰民，作业结束后应将路面清洗干净，无残留垃圾、无污迹、无明显臭味。</w:t>
            </w:r>
          </w:p>
          <w:p>
            <w:pPr>
              <w:pStyle w:val="null3"/>
              <w:ind w:firstLine="480"/>
              <w:jc w:val="left"/>
            </w:pPr>
            <w:r>
              <w:rPr>
                <w:sz w:val="24"/>
              </w:rPr>
              <w:t>3、车辆及车场的管理</w:t>
            </w:r>
          </w:p>
          <w:p>
            <w:pPr>
              <w:pStyle w:val="null3"/>
              <w:ind w:firstLine="480"/>
              <w:jc w:val="left"/>
            </w:pPr>
            <w:r>
              <w:rPr>
                <w:sz w:val="24"/>
              </w:rPr>
              <w:t>（</w:t>
            </w:r>
            <w:r>
              <w:rPr>
                <w:sz w:val="24"/>
              </w:rPr>
              <w:t>1）运输车辆应保持车容整洁，车貌美观，安全性能优，防污染措施完备。</w:t>
            </w:r>
          </w:p>
          <w:p>
            <w:pPr>
              <w:pStyle w:val="null3"/>
              <w:ind w:firstLine="480"/>
              <w:jc w:val="left"/>
            </w:pPr>
            <w:r>
              <w:rPr>
                <w:sz w:val="24"/>
              </w:rPr>
              <w:t>（</w:t>
            </w:r>
            <w:r>
              <w:rPr>
                <w:sz w:val="24"/>
              </w:rPr>
              <w:t>2</w:t>
            </w:r>
            <w:r>
              <w:rPr>
                <w:sz w:val="24"/>
              </w:rPr>
              <w:t>）环卫责任单位须配备垃圾分类运输车辆，并悬挂相应标识，严格按照垃圾分类相关规定进行作业。</w:t>
            </w:r>
          </w:p>
          <w:p>
            <w:pPr>
              <w:pStyle w:val="null3"/>
              <w:ind w:firstLine="480"/>
              <w:jc w:val="left"/>
            </w:pPr>
            <w:r>
              <w:rPr>
                <w:sz w:val="24"/>
              </w:rPr>
              <w:t>（</w:t>
            </w:r>
            <w:r>
              <w:rPr>
                <w:sz w:val="24"/>
              </w:rPr>
              <w:t>3</w:t>
            </w:r>
            <w:r>
              <w:rPr>
                <w:sz w:val="24"/>
              </w:rPr>
              <w:t>）车场地面平整清洁，无泥沙堆积，基本无垃圾散落，无大面积油渍，无积水，无卫生死角，工具摆放整齐。</w:t>
            </w:r>
          </w:p>
          <w:p>
            <w:pPr>
              <w:pStyle w:val="null3"/>
              <w:ind w:firstLine="480"/>
              <w:jc w:val="left"/>
            </w:pPr>
            <w:r>
              <w:rPr>
                <w:sz w:val="24"/>
              </w:rPr>
              <w:t>（四）水域的保洁</w:t>
            </w:r>
          </w:p>
          <w:p>
            <w:pPr>
              <w:pStyle w:val="null3"/>
              <w:ind w:firstLine="480"/>
              <w:jc w:val="left"/>
            </w:pPr>
            <w:r>
              <w:rPr>
                <w:sz w:val="24"/>
              </w:rPr>
              <w:t>1、范围：水域保洁范围包括江河、沟渠、湖面、池溏</w:t>
            </w:r>
            <w:r>
              <w:rPr>
                <w:sz w:val="24"/>
              </w:rPr>
              <w:t>、</w:t>
            </w:r>
            <w:r>
              <w:rPr>
                <w:sz w:val="24"/>
              </w:rPr>
              <w:t>水面两侧斜坡</w:t>
            </w:r>
            <w:r>
              <w:rPr>
                <w:sz w:val="24"/>
              </w:rPr>
              <w:t>等。</w:t>
            </w:r>
          </w:p>
          <w:p>
            <w:pPr>
              <w:pStyle w:val="null3"/>
              <w:ind w:firstLine="480"/>
              <w:jc w:val="left"/>
            </w:pPr>
            <w:r>
              <w:rPr>
                <w:sz w:val="24"/>
              </w:rPr>
              <w:t>2、质量要求：水域无大件或成片垃圾，小件零星垃圾两件之间的最小距离30M。</w:t>
            </w:r>
          </w:p>
          <w:p>
            <w:pPr>
              <w:pStyle w:val="null3"/>
              <w:ind w:firstLine="480"/>
              <w:jc w:val="left"/>
            </w:pPr>
            <w:r>
              <w:rPr>
                <w:sz w:val="24"/>
              </w:rPr>
              <w:t>3、作业时间和作业规范</w:t>
            </w:r>
          </w:p>
          <w:p>
            <w:pPr>
              <w:pStyle w:val="null3"/>
              <w:ind w:firstLine="480"/>
              <w:jc w:val="left"/>
            </w:pPr>
            <w:r>
              <w:rPr>
                <w:sz w:val="24"/>
              </w:rPr>
              <w:t>（</w:t>
            </w:r>
            <w:r>
              <w:rPr>
                <w:sz w:val="24"/>
              </w:rPr>
              <w:t>1）打捞保洁范围内每天必须不少于一次彻底打捞（不能任其漂往下游），具体次数视情况确定。</w:t>
            </w:r>
          </w:p>
          <w:p>
            <w:pPr>
              <w:pStyle w:val="null3"/>
              <w:ind w:firstLine="480"/>
              <w:jc w:val="left"/>
            </w:pPr>
            <w:r>
              <w:rPr>
                <w:sz w:val="24"/>
              </w:rPr>
              <w:t>（</w:t>
            </w:r>
            <w:r>
              <w:rPr>
                <w:sz w:val="24"/>
              </w:rPr>
              <w:t>2）打捞、保洁时间应从6时到18时的12小时作业（6级及6级以上大风、红色暴雨警告除外）。</w:t>
            </w:r>
          </w:p>
          <w:p>
            <w:pPr>
              <w:pStyle w:val="null3"/>
              <w:ind w:firstLine="480"/>
              <w:jc w:val="left"/>
            </w:pPr>
            <w:r>
              <w:rPr>
                <w:sz w:val="24"/>
              </w:rPr>
              <w:t>4、文明作业安全生产规范</w:t>
            </w:r>
          </w:p>
          <w:p>
            <w:pPr>
              <w:pStyle w:val="null3"/>
              <w:ind w:firstLine="480"/>
              <w:jc w:val="left"/>
            </w:pPr>
            <w:r>
              <w:rPr>
                <w:sz w:val="24"/>
              </w:rPr>
              <w:t>（</w:t>
            </w:r>
            <w:r>
              <w:rPr>
                <w:sz w:val="24"/>
              </w:rPr>
              <w:t>1）应建立健全完整的作业纪录和安全生产管理制度。</w:t>
            </w:r>
          </w:p>
          <w:p>
            <w:pPr>
              <w:pStyle w:val="null3"/>
              <w:ind w:firstLine="480"/>
              <w:jc w:val="left"/>
            </w:pPr>
            <w:r>
              <w:rPr>
                <w:sz w:val="24"/>
              </w:rPr>
              <w:t>（</w:t>
            </w:r>
            <w:r>
              <w:rPr>
                <w:sz w:val="24"/>
              </w:rPr>
              <w:t>2）作业人员应按规定穿着统一的工作服，佩戴工号牌，并有明显的所属单位标识标志。</w:t>
            </w:r>
          </w:p>
          <w:p>
            <w:pPr>
              <w:pStyle w:val="null3"/>
              <w:ind w:firstLine="480"/>
              <w:jc w:val="left"/>
            </w:pPr>
            <w:r>
              <w:rPr>
                <w:sz w:val="24"/>
              </w:rPr>
              <w:t>（</w:t>
            </w:r>
            <w:r>
              <w:rPr>
                <w:sz w:val="24"/>
              </w:rPr>
              <w:t>3）作业工具必须保持良好外观，性能完好，有固定的停放位置。</w:t>
            </w:r>
          </w:p>
          <w:p>
            <w:pPr>
              <w:pStyle w:val="null3"/>
              <w:ind w:firstLine="480"/>
              <w:jc w:val="left"/>
            </w:pPr>
            <w:r>
              <w:rPr>
                <w:sz w:val="24"/>
              </w:rPr>
              <w:t>（五）</w:t>
            </w:r>
            <w:r>
              <w:rPr>
                <w:sz w:val="24"/>
              </w:rPr>
              <w:t>居住区（含开放式小区）的清扫和保洁</w:t>
            </w:r>
          </w:p>
          <w:p>
            <w:pPr>
              <w:pStyle w:val="null3"/>
              <w:ind w:firstLine="480"/>
              <w:jc w:val="left"/>
            </w:pPr>
            <w:r>
              <w:rPr>
                <w:sz w:val="24"/>
              </w:rPr>
              <w:t>1、范围：居住区（</w:t>
            </w:r>
            <w:r>
              <w:rPr>
                <w:sz w:val="24"/>
              </w:rPr>
              <w:t>包括：农村地区、小区（含开放式小区）、内街</w:t>
            </w:r>
            <w:r>
              <w:rPr>
                <w:sz w:val="24"/>
              </w:rPr>
              <w:t>）清扫和保洁，保洁范围为居住区以及居住区的所有公共场所。</w:t>
            </w:r>
          </w:p>
          <w:p>
            <w:pPr>
              <w:pStyle w:val="null3"/>
              <w:ind w:firstLine="480"/>
              <w:jc w:val="left"/>
            </w:pPr>
            <w:r>
              <w:rPr>
                <w:sz w:val="24"/>
              </w:rPr>
              <w:t>2、质量要求</w:t>
            </w:r>
          </w:p>
          <w:p>
            <w:pPr>
              <w:pStyle w:val="null3"/>
              <w:ind w:firstLine="480"/>
              <w:jc w:val="left"/>
            </w:pPr>
            <w:r>
              <w:rPr>
                <w:sz w:val="24"/>
              </w:rPr>
              <w:t>（</w:t>
            </w:r>
            <w:r>
              <w:rPr>
                <w:sz w:val="24"/>
              </w:rPr>
              <w:t>1）公共区域清扫保洁到位无卫生死角。路面、公共休闲活动场地、绿地以及池溏面等水域应保持清洁，无枯枝残叶、无散落及漂浮垃圾、无乱排放堆积余泥，无积沙（土），无成堆落地垃圾或包装堆放的垃圾；基本无散落垃圾，相邻两件废弃物间距离不少于50m。</w:t>
            </w:r>
          </w:p>
          <w:p>
            <w:pPr>
              <w:pStyle w:val="null3"/>
              <w:ind w:firstLine="480"/>
              <w:jc w:val="left"/>
            </w:pPr>
            <w:r>
              <w:rPr>
                <w:sz w:val="24"/>
              </w:rPr>
              <w:t>（</w:t>
            </w:r>
            <w:r>
              <w:rPr>
                <w:sz w:val="24"/>
              </w:rPr>
              <w:t>2）整个居住区范围内清洁，无乱堆垃圾。排水口无明显污迹及淤塞。</w:t>
            </w:r>
          </w:p>
          <w:p>
            <w:pPr>
              <w:pStyle w:val="null3"/>
              <w:ind w:firstLine="480"/>
              <w:jc w:val="left"/>
            </w:pPr>
            <w:r>
              <w:rPr>
                <w:sz w:val="24"/>
              </w:rPr>
              <w:t>（</w:t>
            </w:r>
            <w:r>
              <w:rPr>
                <w:sz w:val="24"/>
              </w:rPr>
              <w:t>3）居住区的公共休闲活动场地等应每周至少洗清一次，做到路见本色。</w:t>
            </w:r>
          </w:p>
          <w:p>
            <w:pPr>
              <w:pStyle w:val="null3"/>
              <w:ind w:firstLine="480"/>
              <w:jc w:val="left"/>
            </w:pPr>
            <w:r>
              <w:rPr>
                <w:sz w:val="24"/>
              </w:rPr>
              <w:t>（</w:t>
            </w:r>
            <w:r>
              <w:rPr>
                <w:sz w:val="24"/>
              </w:rPr>
              <w:t xml:space="preserve">4）居住区内广场、水域、公共厕所的清扫保洁标准分别按本标准中 </w:t>
            </w:r>
            <w:r>
              <w:rPr>
                <w:sz w:val="24"/>
              </w:rPr>
              <w:t>“公共场所”、</w:t>
            </w:r>
            <w:r>
              <w:rPr>
                <w:sz w:val="24"/>
              </w:rPr>
              <w:t>“水域”、“公共厕所”标准执行。</w:t>
            </w:r>
          </w:p>
          <w:p>
            <w:pPr>
              <w:pStyle w:val="null3"/>
              <w:ind w:firstLine="480"/>
              <w:jc w:val="left"/>
            </w:pPr>
            <w:r>
              <w:rPr>
                <w:sz w:val="24"/>
              </w:rPr>
              <w:t>3、作业时间</w:t>
            </w:r>
          </w:p>
          <w:p>
            <w:pPr>
              <w:pStyle w:val="null3"/>
              <w:ind w:firstLine="480"/>
              <w:jc w:val="left"/>
            </w:pPr>
            <w:r>
              <w:rPr>
                <w:sz w:val="24"/>
              </w:rPr>
              <w:t>（</w:t>
            </w:r>
            <w:r>
              <w:rPr>
                <w:sz w:val="24"/>
              </w:rPr>
              <w:t>1）每日上午应至少普扫1次，首次普扫在7时半前完成；下午普扫视情况而定。</w:t>
            </w:r>
          </w:p>
          <w:p>
            <w:pPr>
              <w:pStyle w:val="null3"/>
              <w:ind w:firstLine="480"/>
              <w:jc w:val="left"/>
            </w:pPr>
            <w:r>
              <w:rPr>
                <w:sz w:val="24"/>
              </w:rPr>
              <w:t>（</w:t>
            </w:r>
            <w:r>
              <w:rPr>
                <w:sz w:val="24"/>
              </w:rPr>
              <w:t>2）居住区保洁从8时至20时，其中主要内街、小巷7时至19时。</w:t>
            </w:r>
          </w:p>
          <w:p>
            <w:pPr>
              <w:pStyle w:val="null3"/>
              <w:ind w:firstLine="480"/>
              <w:jc w:val="left"/>
            </w:pPr>
            <w:r>
              <w:rPr>
                <w:sz w:val="24"/>
              </w:rPr>
              <w:t>4、文明作业要求</w:t>
            </w:r>
          </w:p>
          <w:p>
            <w:pPr>
              <w:pStyle w:val="null3"/>
              <w:ind w:firstLine="480"/>
              <w:jc w:val="left"/>
            </w:pPr>
            <w:r>
              <w:rPr>
                <w:sz w:val="24"/>
              </w:rPr>
              <w:t>（</w:t>
            </w:r>
            <w:r>
              <w:rPr>
                <w:sz w:val="24"/>
              </w:rPr>
              <w:t>1）清扫保洁人员应统一着装并保持干净、整洁，佩戴工号牌，并有明显的所属单位标志。</w:t>
            </w:r>
          </w:p>
          <w:p>
            <w:pPr>
              <w:pStyle w:val="null3"/>
              <w:ind w:firstLine="480"/>
              <w:jc w:val="left"/>
            </w:pPr>
            <w:r>
              <w:rPr>
                <w:sz w:val="24"/>
              </w:rPr>
              <w:t>（</w:t>
            </w:r>
            <w:r>
              <w:rPr>
                <w:sz w:val="24"/>
              </w:rPr>
              <w:t>2）作业间隙时清扫保洁工具应摆放整齐，保洁垃圾应密闭存放。</w:t>
            </w:r>
          </w:p>
          <w:p>
            <w:pPr>
              <w:pStyle w:val="null3"/>
              <w:ind w:firstLine="480"/>
              <w:jc w:val="left"/>
            </w:pPr>
            <w:r>
              <w:rPr>
                <w:sz w:val="24"/>
              </w:rPr>
              <w:t>（</w:t>
            </w:r>
            <w:r>
              <w:rPr>
                <w:sz w:val="24"/>
              </w:rPr>
              <w:t>3）居住区内应设置</w:t>
            </w:r>
            <w:r>
              <w:rPr>
                <w:sz w:val="24"/>
              </w:rPr>
              <w:t>垃圾</w:t>
            </w:r>
            <w:r>
              <w:rPr>
                <w:sz w:val="24"/>
              </w:rPr>
              <w:t>收集容器，使用环卫保洁工具等，应无残缺破损、封闭性好，干净美观，与周围环境相协调。</w:t>
            </w:r>
          </w:p>
          <w:p>
            <w:pPr>
              <w:pStyle w:val="null3"/>
              <w:ind w:firstLine="480"/>
              <w:jc w:val="left"/>
            </w:pPr>
            <w:r>
              <w:rPr>
                <w:sz w:val="24"/>
              </w:rPr>
              <w:t>（</w:t>
            </w:r>
            <w:r>
              <w:rPr>
                <w:sz w:val="24"/>
              </w:rPr>
              <w:t>4）容器放置点及周围应整洁、无蝇、无臭、无存留垃圾和污水。保洁车、工具房外壁无明显破损，无污迹和积尘以保持外观洁净；保洁车、垃圾收集容器内垃圾不外溢，及时清空，保证垃圾收集容器无恶臭。</w:t>
            </w:r>
          </w:p>
          <w:p>
            <w:pPr>
              <w:pStyle w:val="null3"/>
              <w:ind w:firstLine="480"/>
              <w:jc w:val="left"/>
            </w:pPr>
            <w:r>
              <w:rPr>
                <w:sz w:val="24"/>
              </w:rPr>
              <w:t>（六）公共厕所的清扫和保洁</w:t>
            </w:r>
          </w:p>
          <w:p>
            <w:pPr>
              <w:pStyle w:val="null3"/>
              <w:ind w:firstLine="480"/>
              <w:jc w:val="left"/>
            </w:pPr>
            <w:r>
              <w:rPr>
                <w:sz w:val="24"/>
              </w:rPr>
              <w:t>1、范围：凡供公共使用的厕所，不论其所有权的归属为何皆属于本标准所指之公共厕所。公共厕所的清扫和保洁范围为公厕内及公厕周边5米范围内的公共场所。</w:t>
            </w:r>
          </w:p>
          <w:p>
            <w:pPr>
              <w:pStyle w:val="null3"/>
              <w:ind w:firstLine="480"/>
              <w:jc w:val="left"/>
            </w:pPr>
            <w:r>
              <w:rPr>
                <w:sz w:val="24"/>
              </w:rPr>
              <w:t>2、质量要求</w:t>
            </w:r>
          </w:p>
          <w:p>
            <w:pPr>
              <w:pStyle w:val="null3"/>
              <w:ind w:firstLine="480"/>
              <w:jc w:val="left"/>
            </w:pPr>
            <w:r>
              <w:rPr>
                <w:sz w:val="24"/>
              </w:rPr>
              <w:t>（</w:t>
            </w:r>
            <w:r>
              <w:rPr>
                <w:sz w:val="24"/>
              </w:rPr>
              <w:t>1）公厕及流动公厕无明显臭味。</w:t>
            </w:r>
          </w:p>
          <w:p>
            <w:pPr>
              <w:pStyle w:val="null3"/>
              <w:ind w:firstLine="480"/>
              <w:jc w:val="left"/>
            </w:pPr>
            <w:r>
              <w:rPr>
                <w:sz w:val="24"/>
              </w:rPr>
              <w:t>（</w:t>
            </w:r>
            <w:r>
              <w:rPr>
                <w:sz w:val="24"/>
              </w:rPr>
              <w:t>2）公厕内墙面、天花板、门窗、隔板及设施无积灰、污迹、蛛网、无乱涂画，公厕外墙保持整洁。</w:t>
            </w:r>
          </w:p>
          <w:p>
            <w:pPr>
              <w:pStyle w:val="null3"/>
              <w:ind w:firstLine="480"/>
              <w:jc w:val="left"/>
            </w:pPr>
            <w:r>
              <w:rPr>
                <w:sz w:val="24"/>
              </w:rPr>
              <w:t>（</w:t>
            </w:r>
            <w:r>
              <w:rPr>
                <w:sz w:val="24"/>
              </w:rPr>
              <w:t>3）公厕周围1米内地面、楼梯、公厕内地面整洁、无积水，公厕痰迹、果皮、纸片、烟蒂或其他垃圾总数不超过3件（处）。公厕内基本无蚊蝇等昆虫（不超过1只）。</w:t>
            </w:r>
          </w:p>
          <w:p>
            <w:pPr>
              <w:pStyle w:val="null3"/>
              <w:ind w:firstLine="480"/>
              <w:jc w:val="left"/>
            </w:pPr>
            <w:r>
              <w:rPr>
                <w:sz w:val="24"/>
              </w:rPr>
              <w:t>（</w:t>
            </w:r>
            <w:r>
              <w:rPr>
                <w:sz w:val="24"/>
              </w:rPr>
              <w:t>4）大便槽（盆）无积粪；小便槽无水锈，尿垢、垃圾；沟眼、管道畅通。地面应保持清洁，无积水及污迹，雨天应设置防滑垫或设置防滑标志。</w:t>
            </w:r>
          </w:p>
          <w:p>
            <w:pPr>
              <w:pStyle w:val="null3"/>
              <w:ind w:firstLine="480"/>
              <w:jc w:val="left"/>
            </w:pPr>
            <w:r>
              <w:rPr>
                <w:sz w:val="24"/>
              </w:rPr>
              <w:t>3、作业时间</w:t>
            </w:r>
          </w:p>
          <w:p>
            <w:pPr>
              <w:pStyle w:val="null3"/>
              <w:ind w:firstLine="480"/>
              <w:jc w:val="left"/>
            </w:pPr>
            <w:r>
              <w:rPr>
                <w:sz w:val="24"/>
              </w:rPr>
              <w:t>（</w:t>
            </w:r>
            <w:r>
              <w:rPr>
                <w:sz w:val="24"/>
              </w:rPr>
              <w:t>1）公共厕所每日彻底冲洗不少于3次，上午应至少彻底洗刷1次，首次冲洗应在7时前完成；中午冲洗应视情况而定。</w:t>
            </w:r>
          </w:p>
          <w:p>
            <w:pPr>
              <w:pStyle w:val="null3"/>
              <w:ind w:firstLine="480"/>
              <w:jc w:val="left"/>
            </w:pPr>
            <w:r>
              <w:rPr>
                <w:sz w:val="24"/>
              </w:rPr>
              <w:t>（</w:t>
            </w:r>
            <w:r>
              <w:rPr>
                <w:sz w:val="24"/>
              </w:rPr>
              <w:t>2）公厕的保洁时间应覆盖公厕的开放时段。</w:t>
            </w:r>
          </w:p>
          <w:p>
            <w:pPr>
              <w:pStyle w:val="null3"/>
              <w:ind w:firstLine="480"/>
              <w:jc w:val="left"/>
            </w:pPr>
            <w:r>
              <w:rPr>
                <w:sz w:val="24"/>
              </w:rPr>
              <w:t>4、设施的维护</w:t>
            </w:r>
          </w:p>
          <w:p>
            <w:pPr>
              <w:pStyle w:val="null3"/>
              <w:ind w:firstLine="480"/>
              <w:jc w:val="left"/>
            </w:pPr>
            <w:r>
              <w:rPr>
                <w:sz w:val="24"/>
              </w:rPr>
              <w:t>（</w:t>
            </w:r>
            <w:r>
              <w:rPr>
                <w:sz w:val="24"/>
              </w:rPr>
              <w:t>1）公厕的通风、冲水、洗手、照明等设施及门板、便器完好，正常提供使用。</w:t>
            </w:r>
          </w:p>
          <w:p>
            <w:pPr>
              <w:pStyle w:val="null3"/>
              <w:ind w:firstLine="480"/>
              <w:jc w:val="left"/>
            </w:pPr>
            <w:r>
              <w:rPr>
                <w:sz w:val="24"/>
              </w:rPr>
              <w:t>（</w:t>
            </w:r>
            <w:r>
              <w:rPr>
                <w:sz w:val="24"/>
              </w:rPr>
              <w:t>2）公厕的内外墙、天花板保持完好；无剥落，地面无破损。</w:t>
            </w:r>
          </w:p>
          <w:p>
            <w:pPr>
              <w:pStyle w:val="null3"/>
              <w:ind w:firstLine="480"/>
              <w:jc w:val="left"/>
            </w:pPr>
            <w:r>
              <w:rPr>
                <w:sz w:val="24"/>
              </w:rPr>
              <w:t>5、文明服务要求</w:t>
            </w:r>
          </w:p>
          <w:p>
            <w:pPr>
              <w:pStyle w:val="null3"/>
              <w:ind w:firstLine="480"/>
              <w:jc w:val="left"/>
            </w:pPr>
            <w:r>
              <w:rPr>
                <w:sz w:val="24"/>
              </w:rPr>
              <w:t>（</w:t>
            </w:r>
            <w:r>
              <w:rPr>
                <w:sz w:val="24"/>
              </w:rPr>
              <w:t>1）在适当的位置设置规范、完整无损的公厕指引牌、标志牌；在显眼处公布公厕的基本概况、管理制度及投诉监督电话。</w:t>
            </w:r>
          </w:p>
          <w:p>
            <w:pPr>
              <w:pStyle w:val="null3"/>
              <w:ind w:firstLine="480"/>
              <w:jc w:val="left"/>
            </w:pPr>
            <w:r>
              <w:rPr>
                <w:sz w:val="24"/>
              </w:rPr>
              <w:t>（</w:t>
            </w:r>
            <w:r>
              <w:rPr>
                <w:sz w:val="24"/>
              </w:rPr>
              <w:t>2）公厕管理人员有条件的应穿着统一制作的行业工作服，保持衣冠整齐，并佩戴工号牌，且有明显所属单位标志；文明作业、礼貌服务，以适当的方式宣传环境卫生。</w:t>
            </w:r>
          </w:p>
          <w:p>
            <w:pPr>
              <w:pStyle w:val="null3"/>
              <w:ind w:firstLine="480"/>
              <w:jc w:val="left"/>
            </w:pPr>
            <w:r>
              <w:rPr>
                <w:sz w:val="24"/>
              </w:rPr>
              <w:t>（</w:t>
            </w:r>
            <w:r>
              <w:rPr>
                <w:sz w:val="24"/>
              </w:rPr>
              <w:t>3）保洁工具使用完毕应整齐存放在不显眼的位置或存放在工具房（箱）内；不得将保洁工具放在便器、洗手盆或楼梯。</w:t>
            </w:r>
          </w:p>
          <w:p>
            <w:pPr>
              <w:pStyle w:val="null3"/>
              <w:ind w:firstLine="480"/>
              <w:jc w:val="left"/>
            </w:pPr>
            <w:r>
              <w:rPr>
                <w:sz w:val="24"/>
              </w:rPr>
              <w:t>（</w:t>
            </w:r>
            <w:r>
              <w:rPr>
                <w:sz w:val="24"/>
              </w:rPr>
              <w:t>4）供洗手用的水龙头不得占用于保洁作业；管理人员工作室保持整洁美观。</w:t>
            </w:r>
          </w:p>
          <w:p>
            <w:pPr>
              <w:pStyle w:val="null3"/>
              <w:ind w:firstLine="480"/>
              <w:jc w:val="left"/>
            </w:pPr>
            <w:r>
              <w:rPr>
                <w:sz w:val="24"/>
              </w:rPr>
              <w:t>（</w:t>
            </w:r>
            <w:r>
              <w:rPr>
                <w:sz w:val="24"/>
              </w:rPr>
              <w:t>5）公厕内及周围杜绝乱张贴、乱搭建、乱悬挂、乱堆放现象。</w:t>
            </w:r>
          </w:p>
          <w:p>
            <w:pPr>
              <w:pStyle w:val="null3"/>
              <w:jc w:val="both"/>
            </w:pPr>
            <w:r>
              <w:rPr>
                <w:sz w:val="24"/>
              </w:rPr>
              <w:t>（</w:t>
            </w:r>
            <w:r>
              <w:rPr>
                <w:sz w:val="24"/>
              </w:rPr>
              <w:t>6）不得以任何理由占用残疾人公厕，或在残疾人公厕内堆放杂物给残疾人入厕带来不便。</w:t>
            </w:r>
          </w:p>
        </w:tc>
      </w:tr>
      <w:tr>
        <w:tc>
          <w:tcPr>
            <w:tcW w:type="dxa" w:w="2076"/>
          </w:tcPr>
          <w:p/>
        </w:tc>
        <w:tc>
          <w:tcPr>
            <w:tcW w:type="dxa" w:w="415"/>
          </w:tcPr>
          <w:p>
            <w:pPr>
              <w:pStyle w:val="null3"/>
            </w:pPr>
            <w:r>
              <w:rPr/>
              <w:t>13</w:t>
            </w:r>
          </w:p>
        </w:tc>
        <w:tc>
          <w:tcPr>
            <w:tcW w:type="dxa" w:w="5814"/>
          </w:tcPr>
          <w:p>
            <w:pPr>
              <w:pStyle w:val="null3"/>
              <w:jc w:val="left"/>
            </w:pPr>
            <w:r>
              <w:rPr>
                <w:sz w:val="24"/>
                <w:b/>
              </w:rPr>
              <w:t>十三、</w:t>
            </w:r>
            <w:r>
              <w:rPr>
                <w:sz w:val="24"/>
                <w:b/>
              </w:rPr>
              <w:t>基本要求</w:t>
            </w:r>
          </w:p>
          <w:p>
            <w:pPr>
              <w:pStyle w:val="null3"/>
              <w:ind w:firstLine="480"/>
              <w:jc w:val="left"/>
            </w:pPr>
            <w:r>
              <w:rPr>
                <w:sz w:val="24"/>
              </w:rPr>
              <w:t>（一）服务要求</w:t>
            </w:r>
          </w:p>
          <w:p>
            <w:pPr>
              <w:pStyle w:val="null3"/>
              <w:ind w:firstLine="480"/>
              <w:jc w:val="left"/>
            </w:pPr>
            <w:r>
              <w:rPr>
                <w:sz w:val="24"/>
              </w:rPr>
              <w:t>1、投标人应及时配合采购人做好相关工作的各项任务。</w:t>
            </w:r>
          </w:p>
          <w:p>
            <w:pPr>
              <w:pStyle w:val="null3"/>
              <w:ind w:firstLine="480"/>
              <w:jc w:val="left"/>
            </w:pPr>
            <w:r>
              <w:rPr>
                <w:sz w:val="24"/>
              </w:rPr>
              <w:t>2</w:t>
            </w:r>
            <w:r>
              <w:rPr>
                <w:sz w:val="24"/>
              </w:rPr>
              <w:t>、环卫作业应做到文明有序，最大限度地减少对环境的污染和对社会秩序、公众生活的影响。</w:t>
            </w:r>
          </w:p>
          <w:p>
            <w:pPr>
              <w:pStyle w:val="null3"/>
              <w:ind w:firstLine="480"/>
              <w:jc w:val="left"/>
            </w:pPr>
            <w:r>
              <w:rPr>
                <w:sz w:val="24"/>
              </w:rPr>
              <w:t>3</w:t>
            </w:r>
            <w:r>
              <w:rPr>
                <w:sz w:val="24"/>
              </w:rPr>
              <w:t>、各类环卫设施，包括转运站（点）、</w:t>
            </w:r>
            <w:r>
              <w:rPr>
                <w:sz w:val="24"/>
              </w:rPr>
              <w:t>垃圾桶、果皮箱</w:t>
            </w:r>
            <w:r>
              <w:rPr>
                <w:sz w:val="24"/>
              </w:rPr>
              <w:t>、器具、车辆、站场应保持干净整洁，不得有明显污渍、牵挂物和渗漏物；主次干道道路不得摆设垃圾收集容器（有关部门统一设置的除外）；车辆要保持外观整洁，无破损、掉漆、滴漏，标志清晰，性能良好，车体周边不得堆放或拖挂与作业无关的物品；垃圾收集运输过程中应做好垃圾覆盖，尽量减少垃圾裸露、倒腾、落地，确保周边干净整洁。</w:t>
            </w:r>
          </w:p>
          <w:p>
            <w:pPr>
              <w:pStyle w:val="null3"/>
              <w:ind w:firstLine="480"/>
              <w:jc w:val="left"/>
            </w:pPr>
            <w:r>
              <w:rPr>
                <w:sz w:val="24"/>
              </w:rPr>
              <w:t>4</w:t>
            </w:r>
            <w:r>
              <w:rPr>
                <w:sz w:val="24"/>
              </w:rPr>
              <w:t>、工作时间必须穿着统一的工作服，工作服上要印上公司名称和投诉电话号码。</w:t>
            </w:r>
          </w:p>
          <w:p>
            <w:pPr>
              <w:pStyle w:val="null3"/>
              <w:ind w:firstLine="480"/>
              <w:jc w:val="left"/>
            </w:pPr>
            <w:r>
              <w:rPr>
                <w:sz w:val="24"/>
              </w:rPr>
              <w:t>5</w:t>
            </w:r>
            <w:r>
              <w:rPr>
                <w:sz w:val="24"/>
              </w:rPr>
              <w:t>、应关心员工生活，确保员工待遇，加强员工培训，维护员工尊严。尽可能实施机械作业，减轻劳动负荷。</w:t>
            </w:r>
          </w:p>
          <w:p>
            <w:pPr>
              <w:pStyle w:val="null3"/>
              <w:ind w:firstLine="480"/>
              <w:jc w:val="left"/>
            </w:pPr>
            <w:r>
              <w:rPr>
                <w:sz w:val="24"/>
              </w:rPr>
              <w:t>（二）服务安全</w:t>
            </w:r>
          </w:p>
          <w:p>
            <w:pPr>
              <w:pStyle w:val="null3"/>
              <w:ind w:firstLine="480"/>
              <w:jc w:val="left"/>
            </w:pPr>
            <w:r>
              <w:rPr>
                <w:sz w:val="24"/>
              </w:rPr>
              <w:t xml:space="preserve">1、 </w:t>
            </w:r>
            <w:r>
              <w:rPr>
                <w:sz w:val="24"/>
              </w:rPr>
              <w:t>投标人</w:t>
            </w:r>
            <w:r>
              <w:rPr>
                <w:sz w:val="24"/>
              </w:rPr>
              <w:t>应建立健全安全生产管理制度，落实安全生产责任人，切实执行安全生产规程，服务期间出现的安全事故一概由</w:t>
            </w:r>
            <w:r>
              <w:rPr>
                <w:sz w:val="24"/>
              </w:rPr>
              <w:t>中标</w:t>
            </w:r>
            <w:r>
              <w:rPr>
                <w:sz w:val="24"/>
              </w:rPr>
              <w:t>供应商承担，与采购人无关。</w:t>
            </w:r>
          </w:p>
          <w:p>
            <w:pPr>
              <w:pStyle w:val="null3"/>
              <w:ind w:firstLine="480"/>
              <w:jc w:val="left"/>
            </w:pPr>
            <w:r>
              <w:rPr>
                <w:sz w:val="24"/>
              </w:rPr>
              <w:t>2、道路作业应合理安排作业时间和方式，清扫机动车道、绿化带、分隔栏时要设置醒目的警示标志，同时做好安全防护工作；道路大面积污染需要集中清扫时，需联系交警部门配合。</w:t>
            </w:r>
          </w:p>
          <w:p>
            <w:pPr>
              <w:pStyle w:val="null3"/>
              <w:ind w:firstLine="480"/>
              <w:jc w:val="left"/>
            </w:pPr>
            <w:r>
              <w:rPr>
                <w:sz w:val="24"/>
              </w:rPr>
              <w:t>3、道路作业时，工作服装应具有规范、标准的反光警示标志。</w:t>
            </w:r>
          </w:p>
          <w:p>
            <w:pPr>
              <w:pStyle w:val="null3"/>
              <w:ind w:firstLine="480"/>
              <w:jc w:val="left"/>
            </w:pPr>
            <w:r>
              <w:rPr>
                <w:sz w:val="24"/>
              </w:rPr>
              <w:t>4、环卫作业车辆驾驶员必须持证上岗并遵守交通规则，礼让行车，注意行人的安全，不得违章停放，不得超限行车。</w:t>
            </w:r>
          </w:p>
          <w:p>
            <w:pPr>
              <w:pStyle w:val="null3"/>
              <w:ind w:firstLine="480"/>
              <w:jc w:val="left"/>
            </w:pPr>
            <w:r>
              <w:rPr>
                <w:sz w:val="24"/>
              </w:rPr>
              <w:t>（三）应急管理</w:t>
            </w:r>
          </w:p>
          <w:p>
            <w:pPr>
              <w:pStyle w:val="null3"/>
              <w:ind w:firstLine="480"/>
              <w:jc w:val="left"/>
            </w:pPr>
            <w:r>
              <w:rPr>
                <w:sz w:val="24"/>
              </w:rPr>
              <w:t>1、</w:t>
            </w:r>
            <w:r>
              <w:rPr>
                <w:sz w:val="24"/>
              </w:rPr>
              <w:t>投标人</w:t>
            </w:r>
            <w:r>
              <w:rPr>
                <w:sz w:val="24"/>
              </w:rPr>
              <w:t>必须制定突发事件应急预案，并定期组织演练。</w:t>
            </w:r>
          </w:p>
          <w:p>
            <w:pPr>
              <w:pStyle w:val="null3"/>
              <w:ind w:firstLine="480"/>
              <w:jc w:val="left"/>
            </w:pPr>
            <w:r>
              <w:rPr>
                <w:sz w:val="24"/>
              </w:rPr>
              <w:t>2、出现涉及环卫作业的突发事件时，</w:t>
            </w:r>
            <w:r>
              <w:rPr>
                <w:sz w:val="24"/>
              </w:rPr>
              <w:t>投标人</w:t>
            </w:r>
            <w:r>
              <w:rPr>
                <w:sz w:val="24"/>
              </w:rPr>
              <w:t>必须立即组织力量处置，并服从采购人的统一调度，协助处置。</w:t>
            </w:r>
          </w:p>
          <w:p>
            <w:pPr>
              <w:pStyle w:val="null3"/>
              <w:ind w:firstLine="480"/>
              <w:jc w:val="left"/>
            </w:pPr>
            <w:r>
              <w:rPr>
                <w:sz w:val="24"/>
              </w:rPr>
              <w:t>3、</w:t>
            </w:r>
            <w:r>
              <w:rPr>
                <w:sz w:val="24"/>
              </w:rPr>
              <w:t>投标人</w:t>
            </w:r>
            <w:r>
              <w:rPr>
                <w:sz w:val="24"/>
              </w:rPr>
              <w:t>有责任配合采购人接受上级部门的监督、检查，并提供必须的材料。遇有上级检查及大型活动等需要突击加班的，必须无条件服从安排。</w:t>
            </w:r>
          </w:p>
          <w:p>
            <w:pPr>
              <w:pStyle w:val="null3"/>
              <w:ind w:firstLine="480"/>
              <w:jc w:val="left"/>
            </w:pPr>
            <w:r>
              <w:rPr>
                <w:sz w:val="24"/>
              </w:rPr>
              <w:t>4、</w:t>
            </w:r>
            <w:r>
              <w:rPr>
                <w:sz w:val="24"/>
              </w:rPr>
              <w:t>投标人</w:t>
            </w:r>
            <w:r>
              <w:rPr>
                <w:sz w:val="24"/>
              </w:rPr>
              <w:t>必须配合采购人和有关部门做好各类大型检查活动期间的相关工作，尤其是重大活动的迎检任务，迎检期间要无条件增加人力，以确保保洁项目达到检查质量要求。由于工程施工、各类活动、节假日期间等因素导致作业量增加的费用，不论这些因素是可预测或不可预测的，均已包含在本项目限价中。</w:t>
            </w:r>
          </w:p>
          <w:p>
            <w:pPr>
              <w:pStyle w:val="null3"/>
              <w:ind w:firstLine="480"/>
              <w:jc w:val="left"/>
            </w:pPr>
            <w:r>
              <w:rPr>
                <w:sz w:val="24"/>
              </w:rPr>
              <w:t>（四）人员、设备、作业车辆要求</w:t>
            </w:r>
          </w:p>
          <w:p>
            <w:pPr>
              <w:pStyle w:val="null3"/>
              <w:ind w:firstLine="480"/>
              <w:jc w:val="left"/>
            </w:pPr>
            <w:r>
              <w:rPr>
                <w:sz w:val="24"/>
              </w:rPr>
              <w:t>1、</w:t>
            </w:r>
            <w:r>
              <w:rPr>
                <w:sz w:val="24"/>
              </w:rPr>
              <w:t>中标</w:t>
            </w:r>
            <w:r>
              <w:rPr>
                <w:sz w:val="24"/>
              </w:rPr>
              <w:t>供应商须在合同签订后</w:t>
            </w:r>
            <w:r>
              <w:rPr>
                <w:sz w:val="24"/>
              </w:rPr>
              <w:t>5天内，向采购人提交《项目措施计划书》，计划书内必须包含辖区内</w:t>
            </w:r>
            <w:r>
              <w:rPr>
                <w:sz w:val="24"/>
              </w:rPr>
              <w:t>道路（含绿化带）、</w:t>
            </w:r>
            <w:r>
              <w:rPr>
                <w:sz w:val="24"/>
              </w:rPr>
              <w:t>公园广场、</w:t>
            </w:r>
            <w:r>
              <w:rPr>
                <w:sz w:val="24"/>
              </w:rPr>
              <w:t>水域、堤围、公厕、垃圾转运和转运站（点）等管理人员安排表</w:t>
            </w:r>
            <w:r>
              <w:rPr>
                <w:sz w:val="24"/>
              </w:rPr>
              <w:t>（项目的法人或项目经理应在当地随时处理相关问题），计划书中涉及的作业人数、作业次数等标准不得低于投标承诺的有关标准。</w:t>
            </w:r>
            <w:r>
              <w:rPr>
                <w:sz w:val="24"/>
              </w:rPr>
              <w:t>中标</w:t>
            </w:r>
            <w:r>
              <w:rPr>
                <w:sz w:val="24"/>
              </w:rPr>
              <w:t>供应商必须按经采购人确认后的《项目措施计划书》进行保洁管理和垃圾转运。</w:t>
            </w:r>
            <w:r>
              <w:rPr>
                <w:sz w:val="24"/>
              </w:rPr>
              <w:t>中标</w:t>
            </w:r>
            <w:r>
              <w:rPr>
                <w:sz w:val="24"/>
              </w:rPr>
              <w:t>供应商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480"/>
              <w:jc w:val="left"/>
            </w:pPr>
            <w:r>
              <w:rPr>
                <w:sz w:val="24"/>
              </w:rPr>
              <w:t>2、保洁人数需满足项目的需求，若不满足或保洁效果达不到采购人的要求，采购人有权要求中标供应商增加保洁人员，确保保洁效果达到要求。</w:t>
            </w:r>
          </w:p>
          <w:p>
            <w:pPr>
              <w:pStyle w:val="null3"/>
              <w:ind w:firstLine="480"/>
              <w:jc w:val="left"/>
            </w:pPr>
            <w:r>
              <w:rPr>
                <w:sz w:val="24"/>
              </w:rPr>
              <w:t>3</w:t>
            </w:r>
            <w:r>
              <w:rPr>
                <w:sz w:val="24"/>
              </w:rPr>
              <w:t>、</w:t>
            </w:r>
            <w:r>
              <w:rPr>
                <w:sz w:val="24"/>
              </w:rPr>
              <w:t>中标</w:t>
            </w:r>
            <w:r>
              <w:rPr>
                <w:sz w:val="24"/>
              </w:rPr>
              <w:t>供应商</w:t>
            </w:r>
            <w:r>
              <w:rPr>
                <w:sz w:val="24"/>
              </w:rPr>
              <w:t>每</w:t>
            </w:r>
            <w:r>
              <w:rPr>
                <w:sz w:val="24"/>
              </w:rPr>
              <w:t>半年应将服务人员所有管理及培训资料交一份给采购人，如有需要必须随时提供。</w:t>
            </w:r>
          </w:p>
          <w:p>
            <w:pPr>
              <w:pStyle w:val="null3"/>
              <w:ind w:firstLine="480"/>
              <w:jc w:val="left"/>
            </w:pPr>
            <w:r>
              <w:rPr>
                <w:sz w:val="24"/>
              </w:rPr>
              <w:t>▲4</w:t>
            </w:r>
            <w:r>
              <w:rPr>
                <w:sz w:val="24"/>
              </w:rPr>
              <w:t>、作业车辆</w:t>
            </w:r>
            <w:r>
              <w:rPr>
                <w:sz w:val="24"/>
              </w:rPr>
              <w:t>[高压清洗车（</w:t>
            </w:r>
            <w:r>
              <w:rPr>
                <w:sz w:val="24"/>
              </w:rPr>
              <w:t>1</w:t>
            </w:r>
            <w:r>
              <w:rPr>
                <w:sz w:val="24"/>
              </w:rPr>
              <w:t>5吨或以上）</w:t>
            </w:r>
            <w:r>
              <w:rPr>
                <w:sz w:val="24"/>
              </w:rPr>
              <w:t>、洒水车（</w:t>
            </w:r>
            <w:r>
              <w:rPr>
                <w:sz w:val="24"/>
              </w:rPr>
              <w:t>15吨或以上</w:t>
            </w:r>
            <w:r>
              <w:rPr>
                <w:sz w:val="24"/>
              </w:rPr>
              <w:t>）、</w:t>
            </w:r>
            <w:r>
              <w:rPr>
                <w:sz w:val="24"/>
              </w:rPr>
              <w:t>扫路车</w:t>
            </w:r>
            <w:r>
              <w:rPr>
                <w:sz w:val="24"/>
              </w:rPr>
              <w:t>、人力三轮保洁车（或符合上路要求的电动三轮保洁车）、</w:t>
            </w:r>
            <w:r>
              <w:rPr>
                <w:sz w:val="24"/>
              </w:rPr>
              <w:t>其他保洁工具</w:t>
            </w:r>
            <w:r>
              <w:rPr>
                <w:sz w:val="24"/>
              </w:rPr>
              <w:t>、</w:t>
            </w:r>
            <w:r>
              <w:rPr>
                <w:sz w:val="24"/>
              </w:rPr>
              <w:t>垃圾转运车辆（</w:t>
            </w:r>
            <w:r>
              <w:rPr>
                <w:sz w:val="24"/>
              </w:rPr>
              <w:t>1.5 吨或以上）等]仅限于服务本项目，</w:t>
            </w:r>
            <w:r>
              <w:rPr>
                <w:sz w:val="24"/>
              </w:rPr>
              <w:t>投标人</w:t>
            </w:r>
            <w:r>
              <w:rPr>
                <w:sz w:val="24"/>
              </w:rPr>
              <w:t>应做好日常车辆保养及维修工作，保持外观清洁、干净；车容整洁，车况良好，车身喷印清晰的</w:t>
            </w:r>
            <w:r>
              <w:rPr>
                <w:sz w:val="24"/>
              </w:rPr>
              <w:t>投标人</w:t>
            </w:r>
            <w:r>
              <w:rPr>
                <w:sz w:val="24"/>
              </w:rPr>
              <w:t>名称、监督单位名称及投诉电话号码。若出现设备故障，</w:t>
            </w:r>
            <w:r>
              <w:rPr>
                <w:sz w:val="24"/>
              </w:rPr>
              <w:t>投标人</w:t>
            </w:r>
            <w:r>
              <w:rPr>
                <w:sz w:val="24"/>
              </w:rPr>
              <w:t>必须及时解决或者提供备用设备，以保证服务质量。</w:t>
            </w:r>
          </w:p>
          <w:p>
            <w:pPr>
              <w:pStyle w:val="null3"/>
              <w:ind w:firstLine="480"/>
              <w:jc w:val="left"/>
            </w:pPr>
            <w:r>
              <w:rPr>
                <w:sz w:val="24"/>
              </w:rPr>
              <w:t>5</w:t>
            </w:r>
            <w:r>
              <w:rPr>
                <w:sz w:val="24"/>
              </w:rPr>
              <w:t>、垃圾收集及清运必须做到垃圾直接进入垃圾收集容器或保洁车，做好覆盖保证垃圾不落地、不洒漏，防止垃圾的二次污染。</w:t>
            </w:r>
          </w:p>
          <w:p>
            <w:pPr>
              <w:pStyle w:val="null3"/>
              <w:ind w:firstLine="480"/>
              <w:jc w:val="left"/>
            </w:pPr>
            <w:r>
              <w:rPr>
                <w:sz w:val="24"/>
              </w:rPr>
              <w:t>6</w:t>
            </w:r>
            <w:r>
              <w:rPr>
                <w:sz w:val="24"/>
              </w:rPr>
              <w:t>、果皮箱和垃圾收集容器由</w:t>
            </w:r>
            <w:r>
              <w:rPr>
                <w:sz w:val="24"/>
              </w:rPr>
              <w:t>投标人</w:t>
            </w:r>
            <w:r>
              <w:rPr>
                <w:sz w:val="24"/>
              </w:rPr>
              <w:t>负责管护。</w:t>
            </w:r>
          </w:p>
          <w:p>
            <w:pPr>
              <w:pStyle w:val="null3"/>
              <w:ind w:firstLine="480"/>
              <w:jc w:val="left"/>
            </w:pPr>
            <w:r>
              <w:rPr>
                <w:sz w:val="24"/>
              </w:rPr>
              <w:t>7、必须按照垃圾分类标准配足相应收集转运车辆、标示明确、实行分类转运。</w:t>
            </w:r>
          </w:p>
          <w:p>
            <w:pPr>
              <w:pStyle w:val="null3"/>
              <w:ind w:firstLine="480"/>
              <w:jc w:val="left"/>
            </w:pPr>
            <w:r>
              <w:rPr>
                <w:sz w:val="24"/>
              </w:rPr>
              <w:t>（五）其他</w:t>
            </w:r>
          </w:p>
          <w:p>
            <w:pPr>
              <w:pStyle w:val="null3"/>
              <w:ind w:firstLine="480"/>
              <w:jc w:val="left"/>
            </w:pPr>
            <w:r>
              <w:rPr>
                <w:sz w:val="24"/>
              </w:rPr>
              <w:t>中标供应商</w:t>
            </w:r>
            <w:r>
              <w:rPr>
                <w:sz w:val="24"/>
              </w:rPr>
              <w:t>不得收取居民住户、沿路商铺、市场、机关、企事业单位、工厂等单位的环境卫生服务费，该款项已计入服务承包费用；</w:t>
            </w:r>
            <w:r>
              <w:rPr>
                <w:sz w:val="24"/>
              </w:rPr>
              <w:t>中标</w:t>
            </w:r>
            <w:r>
              <w:rPr>
                <w:sz w:val="24"/>
              </w:rPr>
              <w:t>供应商有组织</w:t>
            </w:r>
            <w:r>
              <w:rPr>
                <w:sz w:val="24"/>
              </w:rPr>
              <w:t>“门前三包”检查详细记录。</w:t>
            </w:r>
          </w:p>
          <w:p>
            <w:pPr>
              <w:pStyle w:val="null3"/>
              <w:ind w:firstLine="480"/>
              <w:jc w:val="left"/>
            </w:pPr>
            <w:r>
              <w:rPr>
                <w:sz w:val="24"/>
              </w:rPr>
              <w:t>（六）保洁质量标准和作业规定如有不一致之处，则以下列次序在先者为准：</w:t>
            </w:r>
          </w:p>
          <w:p>
            <w:pPr>
              <w:pStyle w:val="null3"/>
              <w:ind w:firstLine="480"/>
              <w:jc w:val="left"/>
            </w:pPr>
            <w:r>
              <w:rPr>
                <w:sz w:val="24"/>
              </w:rPr>
              <w:t>1、本项目《政府采购合同书》；</w:t>
            </w:r>
          </w:p>
          <w:p>
            <w:pPr>
              <w:pStyle w:val="null3"/>
              <w:ind w:firstLine="480"/>
              <w:jc w:val="left"/>
            </w:pPr>
            <w:r>
              <w:rPr>
                <w:sz w:val="24"/>
              </w:rPr>
              <w:t>2、</w:t>
            </w:r>
            <w:r>
              <w:rPr>
                <w:sz w:val="24"/>
              </w:rPr>
              <w:t>《广东省城乡生活垃圾处理条例》；</w:t>
            </w:r>
          </w:p>
          <w:p>
            <w:pPr>
              <w:pStyle w:val="null3"/>
              <w:ind w:firstLine="480"/>
              <w:jc w:val="left"/>
            </w:pPr>
            <w:r>
              <w:rPr>
                <w:sz w:val="24"/>
              </w:rPr>
              <w:t>3、《汕头市城市市容环境卫生管理条例》；</w:t>
            </w:r>
          </w:p>
          <w:p>
            <w:pPr>
              <w:pStyle w:val="null3"/>
              <w:ind w:firstLine="480"/>
              <w:jc w:val="left"/>
            </w:pPr>
            <w:r>
              <w:rPr>
                <w:sz w:val="24"/>
              </w:rPr>
              <w:t>4、《汕头市城市环境卫生质量标准》；</w:t>
            </w:r>
          </w:p>
          <w:p>
            <w:pPr>
              <w:pStyle w:val="null3"/>
              <w:ind w:firstLine="480"/>
              <w:jc w:val="left"/>
            </w:pPr>
            <w:r>
              <w:rPr>
                <w:sz w:val="24"/>
              </w:rPr>
              <w:t>5、《汕头市澄海区城区环卫作业规范》</w:t>
            </w:r>
            <w:r>
              <w:rPr>
                <w:sz w:val="24"/>
              </w:rPr>
              <w:t>；</w:t>
            </w:r>
          </w:p>
          <w:p>
            <w:pPr>
              <w:pStyle w:val="null3"/>
              <w:ind w:firstLine="480"/>
              <w:jc w:val="left"/>
            </w:pPr>
            <w:r>
              <w:rPr>
                <w:sz w:val="24"/>
              </w:rPr>
              <w:t>6</w:t>
            </w:r>
            <w:r>
              <w:rPr>
                <w:sz w:val="24"/>
              </w:rPr>
              <w:t>、国家或行业相关标准。</w:t>
            </w:r>
          </w:p>
          <w:p>
            <w:pPr>
              <w:pStyle w:val="null3"/>
              <w:jc w:val="both"/>
            </w:pPr>
            <w:r>
              <w:rPr>
                <w:sz w:val="24"/>
              </w:rPr>
              <w:t>（七）采购人可依据工作需要，要求</w:t>
            </w:r>
            <w:r>
              <w:rPr>
                <w:sz w:val="24"/>
              </w:rPr>
              <w:t>中标供应商</w:t>
            </w:r>
            <w:r>
              <w:rPr>
                <w:sz w:val="24"/>
              </w:rPr>
              <w:t>及时汇报进展情况和工作成果。</w:t>
            </w:r>
          </w:p>
        </w:tc>
      </w:tr>
      <w:tr>
        <w:tc>
          <w:tcPr>
            <w:tcW w:type="dxa" w:w="2076"/>
          </w:tcPr>
          <w:p/>
        </w:tc>
        <w:tc>
          <w:tcPr>
            <w:tcW w:type="dxa" w:w="415"/>
          </w:tcPr>
          <w:p>
            <w:pPr>
              <w:pStyle w:val="null3"/>
            </w:pPr>
            <w:r>
              <w:rPr/>
              <w:t>14</w:t>
            </w:r>
          </w:p>
        </w:tc>
        <w:tc>
          <w:tcPr>
            <w:tcW w:type="dxa" w:w="5814"/>
          </w:tcPr>
          <w:p>
            <w:pPr>
              <w:pStyle w:val="null3"/>
              <w:ind w:firstLine="482"/>
              <w:jc w:val="left"/>
            </w:pPr>
            <w:r>
              <w:rPr>
                <w:sz w:val="24"/>
                <w:b/>
              </w:rPr>
              <w:t>十四、</w:t>
            </w:r>
            <w:r>
              <w:rPr>
                <w:sz w:val="24"/>
                <w:b/>
              </w:rPr>
              <w:t>项目办公场所、设施及维护要求</w:t>
            </w:r>
          </w:p>
          <w:p>
            <w:pPr>
              <w:pStyle w:val="null3"/>
              <w:ind w:firstLine="600"/>
              <w:jc w:val="left"/>
            </w:pPr>
            <w:r>
              <w:rPr>
                <w:sz w:val="24"/>
              </w:rPr>
              <w:t>（</w:t>
            </w:r>
            <w:r>
              <w:rPr>
                <w:sz w:val="24"/>
              </w:rPr>
              <w:t>1）总体要求</w:t>
            </w:r>
          </w:p>
          <w:p>
            <w:pPr>
              <w:pStyle w:val="null3"/>
              <w:ind w:firstLine="600"/>
              <w:jc w:val="left"/>
            </w:pPr>
            <w:r>
              <w:rPr>
                <w:sz w:val="24"/>
              </w:rPr>
              <w:t>投标人必须具有履行合同保障能力，设备、车辆、机具及人员配备能满足承担本项目的作业要求，且能通过项目所在地城市管理和综合执法部门办理从事城市生活垃圾经营性清扫、收集、运输服务的审批许可。</w:t>
            </w:r>
          </w:p>
          <w:p>
            <w:pPr>
              <w:pStyle w:val="null3"/>
              <w:ind w:firstLine="600"/>
              <w:jc w:val="left"/>
            </w:pPr>
            <w:r>
              <w:rPr>
                <w:sz w:val="24"/>
              </w:rPr>
              <w:t>（</w:t>
            </w:r>
            <w:r>
              <w:rPr>
                <w:sz w:val="24"/>
              </w:rPr>
              <w:t>2）固定办公场所和停放工具（包括车辆）场地。</w:t>
            </w:r>
          </w:p>
          <w:p>
            <w:pPr>
              <w:pStyle w:val="null3"/>
              <w:ind w:firstLine="600"/>
              <w:jc w:val="left"/>
            </w:pPr>
            <w:r>
              <w:rPr>
                <w:sz w:val="24"/>
              </w:rPr>
              <w:t>中标供应商须在合同签订前在项目所在地设置有固定办公场所和停放工具（包括车辆）场地。</w:t>
            </w:r>
          </w:p>
          <w:p>
            <w:pPr>
              <w:pStyle w:val="null3"/>
              <w:ind w:firstLine="480"/>
              <w:jc w:val="left"/>
            </w:pPr>
            <w:r>
              <w:rPr>
                <w:sz w:val="24"/>
              </w:rPr>
              <w:t>▲（3）项目设备配置至少包括：</w:t>
            </w:r>
          </w:p>
          <w:tbl>
            <w:tblPr>
              <w:tblBorders>
                <w:top w:val="none" w:color="000000" w:sz="4"/>
                <w:left w:val="none" w:color="000000" w:sz="4"/>
                <w:bottom w:val="none" w:color="000000" w:sz="4"/>
                <w:right w:val="none" w:color="000000" w:sz="4"/>
                <w:insideH w:val="none"/>
                <w:insideV w:val="none"/>
              </w:tblBorders>
            </w:tblPr>
            <w:tblGrid>
              <w:gridCol w:w="682"/>
              <w:gridCol w:w="750"/>
              <w:gridCol w:w="1693"/>
              <w:gridCol w:w="1160"/>
              <w:gridCol w:w="1297"/>
            </w:tblGrid>
            <w:tr>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序号</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项目</w:t>
                  </w:r>
                </w:p>
              </w:tc>
              <w:tc>
                <w:tcPr>
                  <w:tcW w:type="dxa" w:w="1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设备名称</w:t>
                  </w:r>
                </w:p>
              </w:tc>
              <w:tc>
                <w:tcPr>
                  <w:tcW w:type="dxa" w:w="1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数量</w:t>
                  </w:r>
                </w:p>
              </w:tc>
              <w:tc>
                <w:tcPr>
                  <w:tcW w:type="dxa" w:w="1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p>
              </w:tc>
              <w:tc>
                <w:tcPr>
                  <w:tcW w:type="dxa" w:w="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道路清</w:t>
                  </w:r>
                </w:p>
                <w:p>
                  <w:pPr>
                    <w:pStyle w:val="null3"/>
                    <w:jc w:val="left"/>
                  </w:pPr>
                  <w:r>
                    <w:rPr>
                      <w:sz w:val="24"/>
                    </w:rPr>
                    <w:t>扫保洁</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高压清洗车（</w:t>
                  </w:r>
                  <w:r>
                    <w:rPr>
                      <w:sz w:val="24"/>
                    </w:rPr>
                    <w:t>1</w:t>
                  </w:r>
                  <w:r>
                    <w:rPr>
                      <w:sz w:val="24"/>
                    </w:rPr>
                    <w:t>5吨或以上）</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1台以上（含1台）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可租赁</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w:t>
                  </w:r>
                </w:p>
              </w:tc>
              <w:tc>
                <w:tcPr>
                  <w:tcW w:type="dxa" w:w="750"/>
                  <w:vMerge/>
                  <w:tcBorders>
                    <w:top w:val="none" w:color="000000" w:sz="4"/>
                    <w:left w:val="single" w:color="000000" w:sz="4"/>
                    <w:bottom w:val="single" w:color="000000" w:sz="4"/>
                    <w:right w:val="single" w:color="000000" w:sz="4"/>
                  </w:tcBorders>
                </w:tcP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洒水车（</w:t>
                  </w:r>
                  <w:r>
                    <w:rPr>
                      <w:sz w:val="24"/>
                    </w:rPr>
                    <w:t>15吨或以上</w:t>
                  </w:r>
                  <w:r>
                    <w:rPr>
                      <w:sz w:val="24"/>
                    </w:rPr>
                    <w:t>）</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1台以上（含1台）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可租赁</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w:t>
                  </w:r>
                </w:p>
              </w:tc>
              <w:tc>
                <w:tcPr>
                  <w:tcW w:type="dxa" w:w="750"/>
                  <w:vMerge/>
                  <w:tcBorders>
                    <w:top w:val="none" w:color="000000" w:sz="4"/>
                    <w:left w:val="single" w:color="000000" w:sz="4"/>
                    <w:bottom w:val="single" w:color="000000" w:sz="4"/>
                    <w:right w:val="single" w:color="000000" w:sz="4"/>
                  </w:tcBorders>
                </w:tcP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扫路车</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1台以上（含1台）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可租赁</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w:t>
                  </w:r>
                </w:p>
              </w:tc>
              <w:tc>
                <w:tcPr>
                  <w:tcW w:type="dxa" w:w="750"/>
                  <w:vMerge/>
                  <w:tcBorders>
                    <w:top w:val="none" w:color="000000" w:sz="4"/>
                    <w:left w:val="single" w:color="000000" w:sz="4"/>
                    <w:bottom w:val="single" w:color="000000" w:sz="4"/>
                    <w:right w:val="single" w:color="000000" w:sz="4"/>
                  </w:tcBorders>
                </w:tcP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人力三轮保洁车（或符合上路要求的电动三轮保洁车）</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保洁人员每</w:t>
                  </w:r>
                  <w:r>
                    <w:rPr>
                      <w:sz w:val="24"/>
                    </w:rPr>
                    <w:t>2</w:t>
                  </w:r>
                  <w:r>
                    <w:rPr>
                      <w:sz w:val="24"/>
                    </w:rPr>
                    <w:t>人至少配备一部</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w:t>
                  </w:r>
                </w:p>
              </w:tc>
              <w:tc>
                <w:tcPr>
                  <w:tcW w:type="dxa" w:w="750"/>
                  <w:vMerge/>
                  <w:tcBorders>
                    <w:top w:val="none" w:color="000000" w:sz="4"/>
                    <w:left w:val="single" w:color="000000" w:sz="4"/>
                    <w:bottom w:val="single" w:color="000000" w:sz="4"/>
                    <w:right w:val="single" w:color="000000" w:sz="4"/>
                  </w:tcBorders>
                </w:tcP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其他保洁工具</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保洁人员每人一套</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垃圾转运</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垃圾转运车辆（</w:t>
                  </w:r>
                  <w:r>
                    <w:rPr>
                      <w:sz w:val="24"/>
                    </w:rPr>
                    <w:t>1.5 吨或以上）</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10台以上（含10台）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可租赁</w:t>
                  </w:r>
                </w:p>
              </w:tc>
            </w:tr>
            <w:tr>
              <w:tc>
                <w:tcPr>
                  <w:tcW w:type="dxa" w:w="558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r>
                    <w:rPr>
                      <w:sz w:val="21"/>
                    </w:rPr>
                    <w:t>如是自有车辆，行驶证单位名称须与投标人名称一致，提供车辆行驶证扫描件或复印件及车辆图片；如是租赁，行驶证单位名称必须与出租方单位名称一致，提供租赁合同、车辆行驶证、近三个月内任一月份的车辆租赁发票、车辆图片等扫描件或复印件；人力三轮保洁车（或符合上路要求的电动三轮保洁车）和其他保洁工具须提供设备购置发票或购买凭证扫描件或复印件</w:t>
                  </w:r>
                  <w:r>
                    <w:rPr>
                      <w:sz w:val="21"/>
                    </w:rPr>
                    <w:t>。</w:t>
                  </w:r>
                </w:p>
              </w:tc>
            </w:tr>
          </w:tbl>
          <w:p>
            <w:pPr>
              <w:pStyle w:val="null3"/>
              <w:jc w:val="both"/>
            </w:pPr>
            <w:r>
              <w:rPr>
                <w:sz w:val="24"/>
              </w:rPr>
              <w:t>（</w:t>
            </w:r>
            <w:r>
              <w:rPr>
                <w:sz w:val="24"/>
              </w:rPr>
              <w:t>4）在签订合同后5天内，</w:t>
            </w:r>
            <w:r>
              <w:rPr>
                <w:sz w:val="24"/>
              </w:rPr>
              <w:t>中标</w:t>
            </w:r>
            <w:r>
              <w:rPr>
                <w:sz w:val="24"/>
              </w:rPr>
              <w:t>供应商必须按投标承诺及招标文件的有关要求把设备及人员安排到位并按合同要求投入正常运作。若</w:t>
            </w:r>
            <w:r>
              <w:rPr>
                <w:sz w:val="24"/>
              </w:rPr>
              <w:t>中标</w:t>
            </w:r>
            <w:r>
              <w:rPr>
                <w:sz w:val="24"/>
              </w:rPr>
              <w:t>供应商未能按时按要求配置设备及人员，逾期五天的，采购人有权扣罚其</w:t>
            </w:r>
            <w:r>
              <w:rPr>
                <w:sz w:val="24"/>
              </w:rPr>
              <w:t>50％的服务费；逾期十天的，采购人有权扣罚其100％的服务费并随时终止合同；由此引起的一切责任由中标供应商承担。</w:t>
            </w:r>
          </w:p>
        </w:tc>
      </w:tr>
      <w:tr>
        <w:tc>
          <w:tcPr>
            <w:tcW w:type="dxa" w:w="2076"/>
          </w:tcPr>
          <w:p/>
        </w:tc>
        <w:tc>
          <w:tcPr>
            <w:tcW w:type="dxa" w:w="415"/>
          </w:tcPr>
          <w:p>
            <w:pPr>
              <w:pStyle w:val="null3"/>
            </w:pPr>
            <w:r>
              <w:rPr/>
              <w:t>15</w:t>
            </w:r>
          </w:p>
        </w:tc>
        <w:tc>
          <w:tcPr>
            <w:tcW w:type="dxa" w:w="5814"/>
          </w:tcPr>
          <w:p>
            <w:pPr>
              <w:pStyle w:val="null3"/>
              <w:jc w:val="left"/>
            </w:pPr>
            <w:r>
              <w:rPr>
                <w:sz w:val="24"/>
                <w:b/>
              </w:rPr>
              <w:t>十五、</w:t>
            </w:r>
            <w:r>
              <w:rPr>
                <w:sz w:val="24"/>
                <w:b/>
              </w:rPr>
              <w:t>人员要求与保障</w:t>
            </w:r>
          </w:p>
          <w:p>
            <w:pPr>
              <w:pStyle w:val="null3"/>
              <w:ind w:firstLine="480"/>
              <w:jc w:val="left"/>
            </w:pPr>
            <w:r>
              <w:rPr>
                <w:sz w:val="24"/>
              </w:rPr>
              <w:t>1、作业人员必须服从采购人和市、区监管部门的日常检查、监督和指导。</w:t>
            </w:r>
          </w:p>
          <w:p>
            <w:pPr>
              <w:pStyle w:val="null3"/>
              <w:ind w:firstLine="480"/>
              <w:jc w:val="left"/>
            </w:pPr>
            <w:r>
              <w:rPr>
                <w:sz w:val="24"/>
              </w:rPr>
              <w:t>2、说明：① 中标供应商应根据实际情况增加先进的机械设备，提高自身竞争力。</w:t>
            </w:r>
          </w:p>
          <w:p>
            <w:pPr>
              <w:pStyle w:val="null3"/>
              <w:ind w:firstLine="480"/>
              <w:jc w:val="left"/>
            </w:pPr>
            <w:r>
              <w:rPr>
                <w:sz w:val="24"/>
              </w:rPr>
              <w:t>② 机械设备平时应保养好，确保随时可以正常使用。</w:t>
            </w:r>
          </w:p>
          <w:p>
            <w:pPr>
              <w:pStyle w:val="null3"/>
              <w:ind w:firstLine="480"/>
              <w:jc w:val="left"/>
            </w:pPr>
            <w:r>
              <w:rPr>
                <w:sz w:val="24"/>
              </w:rPr>
              <w:t>③ 投标人配备上述基本设备和人员时需综合考虑设备故障应急、设备折旧、员工轮休等因素。</w:t>
            </w:r>
          </w:p>
          <w:p>
            <w:pPr>
              <w:pStyle w:val="null3"/>
              <w:ind w:firstLine="480"/>
              <w:jc w:val="left"/>
            </w:pPr>
            <w:r>
              <w:rPr>
                <w:sz w:val="24"/>
              </w:rPr>
              <w:t>④ 管理人员必须提供相关专业、学历及就职等证明文件。</w:t>
            </w:r>
          </w:p>
          <w:p>
            <w:pPr>
              <w:pStyle w:val="null3"/>
              <w:ind w:firstLine="480"/>
              <w:jc w:val="left"/>
            </w:pPr>
            <w:r>
              <w:rPr>
                <w:sz w:val="24"/>
              </w:rPr>
              <w:t>⑤ 投标人为本项目服务人员配置安全作业的工具和劳动保护用品。投标人聘请的员工在工作时间必须穿着统一的工作服，工作服上要印上公司名称和投诉电话号码；服务期间，员工伤亡等安全事故一概由投标人承担，与采购人无关。</w:t>
            </w:r>
          </w:p>
          <w:p>
            <w:pPr>
              <w:pStyle w:val="null3"/>
              <w:jc w:val="both"/>
            </w:pPr>
            <w:r>
              <w:rPr>
                <w:sz w:val="24"/>
              </w:rPr>
              <w:t>⑥ 本项目投标人投标报价时，必须考虑机械化和人工保洁质量，同时必须保证用工成本、车辆设备折旧和维护成本。</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4"/>
              </w:rPr>
              <w:t>投标人应对采购需求充分理解、熟悉，并能提供作业实施方案、人力资源配置及时间安排、安全作业保障方案、内部管理制度，车辆维护、保养和维修方案，人员培训方案，针对重大检查、重大节假日、自然灾害、上级政府或主管部门的检查评比计划措施方案、应急措施等服务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汕头市澄海区澄华街道办事处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代理服务费，中标供应商在领取《中标通知书》时应向采购代理机构交纳代理服务费。代理服务费按采购委托代理协议书中的采购机构代理服务收费标准下浮30%计算，代理服务费共计人民币壹拾伍万壹仟柒佰陆拾元整（151760.00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招标文件第四章评标，“3.评标委员会 3.1评标委员会由采购人代表和评审专家组成，成员人数应当为5人及以上单数，其中评审专家不得少于成员总数的三分之二。”修正为“3.评标委员会 3.1评标委员会由采购人代表和评审专家组成，成员人数应当为7人及以上单数，其中评审专家不得少于成员总数的三分之二。”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澄海区澄华街道道路清扫保洁及垃圾收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采购包1（汕头市澄海区澄华街道道路清扫保洁及垃圾收集服务项目）：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采购包1（汕头市澄海区澄华街道道路清扫保洁及垃圾收集服务项目）：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采购包1（汕头市澄海区澄华街道道路清扫保洁及垃圾收集服务项目）：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符合招标文件中规定的其它条款。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采购包1(汕头市澄海区澄华街道道路清扫保洁及垃圾收集服务项目):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采购需求理解程度 (5.0分)</w:t>
            </w:r>
          </w:p>
        </w:tc>
        <w:tc>
          <w:tcPr>
            <w:tcW w:type="dxa" w:w="5076"/>
          </w:tcPr>
          <w:p>
            <w:pPr>
              <w:pStyle w:val="null3"/>
              <w:jc w:val="left"/>
            </w:pPr>
            <w:r>
              <w:rPr/>
              <w:t>根据投标人对采购需求的理解和把握以及对服务区域的熟悉程度进行评审，对采购需求及服务区域了解全面，思路清晰，贴近实际情况可以据此制定具体的实施方案，得5分；对采购需求及服务区域基本了解，实用性一般，得3分；对采购需求及服务区域不了解，实用性差，得1分；没有提供不得分。</w:t>
            </w:r>
          </w:p>
        </w:tc>
      </w:tr>
      <w:tr>
        <w:tc>
          <w:tcPr>
            <w:tcW w:type="dxa" w:w="922"/>
            <w:gridSpan w:val="2"/>
            <w:vMerge/>
          </w:tcPr>
          <w:p/>
        </w:tc>
        <w:tc>
          <w:tcPr>
            <w:tcW w:type="dxa" w:w="2307"/>
          </w:tcPr>
          <w:p>
            <w:pPr>
              <w:pStyle w:val="null3"/>
              <w:jc w:val="left"/>
            </w:pPr>
            <w:r>
              <w:rPr/>
              <w:t>作业实施方案 (20.0分)</w:t>
            </w:r>
          </w:p>
        </w:tc>
        <w:tc>
          <w:tcPr>
            <w:tcW w:type="dxa" w:w="5076"/>
          </w:tcPr>
          <w:p>
            <w:pPr>
              <w:pStyle w:val="null3"/>
              <w:jc w:val="left"/>
            </w:pPr>
            <w:r>
              <w:rPr/>
              <w:t>根据投标人提供的作业实施方案进行评审，作业实施方案科学合理、实用性强、思路清晰、内容全面、能根据实际情况制订、考虑问题周全、实施过程务实、各项指标均能完成的，得20分；作业实施方案基本能够满足项目需求，操作性一般，得15分；作业实施方案不合理、操作性差，得10分；没有提供不得分。</w:t>
            </w:r>
          </w:p>
        </w:tc>
      </w:tr>
      <w:tr>
        <w:tc>
          <w:tcPr>
            <w:tcW w:type="dxa" w:w="922"/>
            <w:gridSpan w:val="2"/>
            <w:vMerge/>
          </w:tcPr>
          <w:p/>
        </w:tc>
        <w:tc>
          <w:tcPr>
            <w:tcW w:type="dxa" w:w="2307"/>
          </w:tcPr>
          <w:p>
            <w:pPr>
              <w:pStyle w:val="null3"/>
              <w:jc w:val="left"/>
            </w:pPr>
            <w:r>
              <w:rPr/>
              <w:t>人力资源配置及时间安排 (5.0分)</w:t>
            </w:r>
          </w:p>
        </w:tc>
        <w:tc>
          <w:tcPr>
            <w:tcW w:type="dxa" w:w="5076"/>
          </w:tcPr>
          <w:p>
            <w:pPr>
              <w:pStyle w:val="null3"/>
              <w:jc w:val="left"/>
            </w:pPr>
            <w:r>
              <w:rPr/>
              <w:t>根据投标人提供的人力资源配置及时间安排进行评审，具有详细、可行、合理的人力资源配置和时间安排，得5分；具有较详细、基本可行、合理的人力资源配置和时间安排，得3分；具有较详细、一般可行的人力资源配置和时间安排，得1分；没有提供不得分。 注：配备司机须持有相符准驾车型的驾驶证，并要有3年以上同类车型驾驶经验，提供驾驶证复印件加盖公章。</w:t>
            </w:r>
          </w:p>
        </w:tc>
      </w:tr>
      <w:tr>
        <w:tc>
          <w:tcPr>
            <w:tcW w:type="dxa" w:w="922"/>
            <w:gridSpan w:val="2"/>
            <w:vMerge/>
          </w:tcPr>
          <w:p/>
        </w:tc>
        <w:tc>
          <w:tcPr>
            <w:tcW w:type="dxa" w:w="2307"/>
          </w:tcPr>
          <w:p>
            <w:pPr>
              <w:pStyle w:val="null3"/>
              <w:jc w:val="left"/>
            </w:pPr>
            <w:r>
              <w:rPr/>
              <w:t>安全作业保障方案 (5.0分)</w:t>
            </w:r>
          </w:p>
        </w:tc>
        <w:tc>
          <w:tcPr>
            <w:tcW w:type="dxa" w:w="5076"/>
          </w:tcPr>
          <w:p>
            <w:pPr>
              <w:pStyle w:val="null3"/>
              <w:jc w:val="left"/>
            </w:pPr>
            <w:r>
              <w:rPr/>
              <w:t>根据投标人提供安全作业保障方案进行评审，安全作业保障方案科学合理、适用性强、思路清晰、内容全面、能够根据实际情况制订、考虑问题周全、实施过程务实、各项指标均能完成的，得5分；安全作业保障方案基本能满足项目需求，操作性一般，得3分；安全作业保障方案不合理，操作性差，得1分；没有提供不得分。</w:t>
            </w:r>
          </w:p>
        </w:tc>
      </w:tr>
      <w:tr>
        <w:tc>
          <w:tcPr>
            <w:tcW w:type="dxa" w:w="922"/>
            <w:gridSpan w:val="2"/>
            <w:vMerge/>
          </w:tcPr>
          <w:p/>
        </w:tc>
        <w:tc>
          <w:tcPr>
            <w:tcW w:type="dxa" w:w="2307"/>
          </w:tcPr>
          <w:p>
            <w:pPr>
              <w:pStyle w:val="null3"/>
              <w:jc w:val="left"/>
            </w:pPr>
            <w:r>
              <w:rPr/>
              <w:t>内部管理制度 (4.0分)</w:t>
            </w:r>
          </w:p>
        </w:tc>
        <w:tc>
          <w:tcPr>
            <w:tcW w:type="dxa" w:w="5076"/>
          </w:tcPr>
          <w:p>
            <w:pPr>
              <w:pStyle w:val="null3"/>
              <w:jc w:val="left"/>
            </w:pPr>
            <w:r>
              <w:rPr/>
              <w:t>根据投标人提供的内部管理制度进行评审，内部管理制度科学合理、适用性强、思路清晰、内容全面、能够根据实际情况制订、考虑问题周全、实施过程务实、各项指标均能完成的，得4分；内部管理制度基本满足项目需求、操作性一般，得2分；内部管理制度不合理，操作性差，得1分；没有提供不得分。</w:t>
            </w:r>
          </w:p>
        </w:tc>
      </w:tr>
      <w:tr>
        <w:tc>
          <w:tcPr>
            <w:tcW w:type="dxa" w:w="922"/>
            <w:gridSpan w:val="2"/>
            <w:vMerge/>
          </w:tcPr>
          <w:p/>
        </w:tc>
        <w:tc>
          <w:tcPr>
            <w:tcW w:type="dxa" w:w="2307"/>
          </w:tcPr>
          <w:p>
            <w:pPr>
              <w:pStyle w:val="null3"/>
              <w:jc w:val="left"/>
            </w:pPr>
            <w:r>
              <w:rPr/>
              <w:t>车辆维护、保养和维修方案 (4.0分)</w:t>
            </w:r>
          </w:p>
        </w:tc>
        <w:tc>
          <w:tcPr>
            <w:tcW w:type="dxa" w:w="5076"/>
          </w:tcPr>
          <w:p>
            <w:pPr>
              <w:pStyle w:val="null3"/>
              <w:jc w:val="left"/>
            </w:pPr>
            <w:r>
              <w:rPr/>
              <w:t>根据供应商提供的车辆维护、保养和维修方案进行评审，车辆维护、保养和维修方案方案完善、合理，得4分；车辆维护、保养和维修方案方案较完善、基本合理，得2分；车辆维护、保养和维修方案方案不完善、不合理，得1分；没有提供不得分。</w:t>
            </w:r>
          </w:p>
        </w:tc>
      </w:tr>
      <w:tr>
        <w:tc>
          <w:tcPr>
            <w:tcW w:type="dxa" w:w="922"/>
            <w:gridSpan w:val="2"/>
            <w:vMerge/>
          </w:tcPr>
          <w:p/>
        </w:tc>
        <w:tc>
          <w:tcPr>
            <w:tcW w:type="dxa" w:w="2307"/>
          </w:tcPr>
          <w:p>
            <w:pPr>
              <w:pStyle w:val="null3"/>
              <w:jc w:val="left"/>
            </w:pPr>
            <w:r>
              <w:rPr/>
              <w:t>人员培训方案 (4.0分)</w:t>
            </w:r>
          </w:p>
        </w:tc>
        <w:tc>
          <w:tcPr>
            <w:tcW w:type="dxa" w:w="5076"/>
          </w:tcPr>
          <w:p>
            <w:pPr>
              <w:pStyle w:val="null3"/>
              <w:jc w:val="left"/>
            </w:pPr>
            <w:r>
              <w:rPr/>
              <w:t>人员培训计划切实可行、培训目标明确具体、培训方式灵活多样优，档案资料建立与管理方案制度具体可行，人员管理方案切实可行（内容能包括录用与考核、淘汰机制、协调关系、服务意识、量化管理及标准运作等），得4分；以上5项内容每出现1项内容弱势或瑕疵或欠缺，扣0.5分，最多扣除2.5分。没有提供不得分。</w:t>
            </w:r>
          </w:p>
        </w:tc>
      </w:tr>
      <w:tr>
        <w:tc>
          <w:tcPr>
            <w:tcW w:type="dxa" w:w="922"/>
            <w:gridSpan w:val="2"/>
            <w:vMerge/>
          </w:tcPr>
          <w:p/>
        </w:tc>
        <w:tc>
          <w:tcPr>
            <w:tcW w:type="dxa" w:w="2307"/>
          </w:tcPr>
          <w:p>
            <w:pPr>
              <w:pStyle w:val="null3"/>
              <w:jc w:val="left"/>
            </w:pPr>
            <w:r>
              <w:rPr/>
              <w:t>针对重大检查、重大节假日、自然灾害、上级政府或主管部门的检查评比计划措施方案 (4.0分)</w:t>
            </w:r>
          </w:p>
        </w:tc>
        <w:tc>
          <w:tcPr>
            <w:tcW w:type="dxa" w:w="5076"/>
          </w:tcPr>
          <w:p>
            <w:pPr>
              <w:pStyle w:val="null3"/>
              <w:jc w:val="left"/>
            </w:pPr>
            <w:r>
              <w:rPr/>
              <w:t>根据投标人提供的针对重大检查、重大节假日、自然灾害、上级政府或主管部门的检查评比的计划措施方案进行评审，方案科学合理，适用性强、思路清晰、内容全面、能够根据实际情况制订、考虑问题周全、实施过程务实、各项指标均能完成的，得4分；方案基本满足项目需求，操作性一般，得2分；方案不合理，操作性差，得1分；没有提供不得分。</w:t>
            </w:r>
          </w:p>
        </w:tc>
      </w:tr>
      <w:tr>
        <w:tc>
          <w:tcPr>
            <w:tcW w:type="dxa" w:w="922"/>
            <w:gridSpan w:val="2"/>
            <w:vMerge/>
          </w:tcPr>
          <w:p/>
        </w:tc>
        <w:tc>
          <w:tcPr>
            <w:tcW w:type="dxa" w:w="2307"/>
          </w:tcPr>
          <w:p>
            <w:pPr>
              <w:pStyle w:val="null3"/>
              <w:jc w:val="left"/>
            </w:pPr>
            <w:r>
              <w:rPr/>
              <w:t>应急措施 (4.0分)</w:t>
            </w:r>
          </w:p>
        </w:tc>
        <w:tc>
          <w:tcPr>
            <w:tcW w:type="dxa" w:w="5076"/>
          </w:tcPr>
          <w:p>
            <w:pPr>
              <w:pStyle w:val="null3"/>
              <w:jc w:val="left"/>
            </w:pPr>
            <w:r>
              <w:rPr/>
              <w:t>根据投标人提供的应急措施进行评审，应急措施科学合理，适用性强、思路清晰、内容全面、能够根据实际情况制订、考虑问题周全、实施过程务实、各项指标均能完成的，得4分；应急措施基本满足项目需求，操作性一般，得2分；应急措施不合理，操作性差，得1分；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(1.5分)</w:t>
            </w:r>
          </w:p>
        </w:tc>
        <w:tc>
          <w:tcPr>
            <w:tcW w:type="dxa" w:w="5076"/>
          </w:tcPr>
          <w:p>
            <w:pPr>
              <w:pStyle w:val="null3"/>
              <w:jc w:val="left"/>
            </w:pPr>
            <w:r>
              <w:rPr/>
              <w:t>根据投标人获得的管理体系认证证书的情况进行评审：①ISO9001质量管理体系认证；②ISO14001环境管理体系认证；③ISO45001职业健康安全管理体系认证。 每获得一种认证的得 0.5 分，本项满分1.5分。投标人须提供有效证书扫描件或复印件并加盖供应商公章，未提供或提供不齐全的均不得分。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自2021年1月1日以来投标人自身承包的已完成或正在履约的同类项目业绩，每个得1分，本项满分3分。 注：需提供中标/成交通知书扫描件或复印件、合同扫描件或复印件、能够证明该业绩项目验收合格的证明文件或项目阶段性合格评价材料加盖投标人公章，未提供或提供不齐全的均不得分。</w:t>
            </w:r>
          </w:p>
        </w:tc>
      </w:tr>
      <w:tr>
        <w:tc>
          <w:tcPr>
            <w:tcW w:type="dxa" w:w="922"/>
            <w:gridSpan w:val="2"/>
            <w:vMerge/>
          </w:tcPr>
          <w:p/>
        </w:tc>
        <w:tc>
          <w:tcPr>
            <w:tcW w:type="dxa" w:w="2307"/>
          </w:tcPr>
          <w:p>
            <w:pPr>
              <w:pStyle w:val="null3"/>
              <w:jc w:val="left"/>
            </w:pPr>
            <w:r>
              <w:rPr/>
              <w:t>设备配备情况 (8.0分)</w:t>
            </w:r>
          </w:p>
        </w:tc>
        <w:tc>
          <w:tcPr>
            <w:tcW w:type="dxa" w:w="5076"/>
          </w:tcPr>
          <w:p>
            <w:pPr>
              <w:pStyle w:val="null3"/>
              <w:jc w:val="left"/>
            </w:pPr>
            <w:r>
              <w:rPr/>
              <w:t>投标人拟投入本项目的设备至少包括：高压清洗车（总质量15吨或以上）一台、洒水车（总质量15吨或以上）一台、扫路车一台、人力三轮保洁车（或符合上路要求的电动三轮保洁车）每2名保洁员配备一部、其他保洁工具每个保洁员配备一套、垃圾转运车辆（载质量1.5吨或以上）四台，得6分，每缺少一种设备或设备数量不足的扣1分，最低得0分；在此基础上能配备环卫降尘雾炮车（总质量15吨或以上），每提供一台加1分，最高加2分；本项满分8分。 注：如是自有车辆，行驶证单位名称须与投标人名称一致，提供车辆行驶证扫描件或复印件及车辆图片加盖投标人公章；如是租赁，行驶证单位名称必须与出租方单位名称一致，提供租赁合同、车辆行驶证、近三个月内任一月份的车辆租赁发票、车辆图片等扫描件或复印件加盖投标人公章；人力三轮保洁车（或符合上路要求的电动三轮保洁车）和其他保洁工具须提供设备购置发票或购买凭证扫描件或复印件加盖投标人公章。 上述设备需提供设备清单及承诺函（承诺中标后投入设备清单中所述设备内容），未提供或提供不齐全的均不得分。</w:t>
            </w:r>
          </w:p>
        </w:tc>
      </w:tr>
      <w:tr>
        <w:tc>
          <w:tcPr>
            <w:tcW w:type="dxa" w:w="922"/>
            <w:gridSpan w:val="2"/>
            <w:vMerge/>
          </w:tcPr>
          <w:p/>
        </w:tc>
        <w:tc>
          <w:tcPr>
            <w:tcW w:type="dxa" w:w="2307"/>
          </w:tcPr>
          <w:p>
            <w:pPr>
              <w:pStyle w:val="null3"/>
              <w:jc w:val="left"/>
            </w:pPr>
            <w:r>
              <w:rPr/>
              <w:t>应急保障设备 (6.0分)</w:t>
            </w:r>
          </w:p>
        </w:tc>
        <w:tc>
          <w:tcPr>
            <w:tcW w:type="dxa" w:w="5076"/>
          </w:tcPr>
          <w:p>
            <w:pPr>
              <w:pStyle w:val="null3"/>
              <w:jc w:val="left"/>
            </w:pPr>
            <w:r>
              <w:rPr/>
              <w:t>根据投标人拟为本项目配备的应急转运车辆（额定总质量≥25T压缩式垃圾车）进行评审，投标人提供压缩式垃圾车3辆的不得分，在此基础上，每增加1辆自有产权的得1分，本项满分3分。 注：投标人需提供车辆的购车发票、机动车辆登记证书、机动车行驶证扫描件或复印件并加盖投标人公章；车辆证件的所有人名称必须与投标人一致。未提供或提供不齐全的均不得分。（包含所有车辆证明材料） 根据投标人拥有自主的年检合格有效的总质量4T自装卸式垃圾车（后挂桶垃圾车）情况进行评审：投标人提供总质量4T自装卸式垃圾车（后挂桶垃圾车）3辆的基础上，每增加1辆自有产权的得1分，本项满分3分。 注：投标人需提供车辆的购车发票、机动车辆登记证书、机动车行驶证扫描件或复印件并加盖投标人公章，持有人须与投标人名称一致，未提供或提供不齐全的均不得分。（包含所有车辆证明材料）</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投标人拟投入本项目的项目负责人具有全日制本科及以上学历且同时具有环境类中级或以上职称的得3分，初级得1分，本项满分3分。 注：以上人员须提供①相关职称证书复印件或扫描件及证书查验网的网址及网页截图；②学历证明材料及在学信网查询结果截图；③投标人为其缴纳的投标截止时间前（不含投标截止时间的当月）半年内任一月份社会保险凭据的扫描件或复印件加盖投标人公章，未提供或提供不齐全的均不得分。</w:t>
            </w:r>
          </w:p>
        </w:tc>
      </w:tr>
      <w:tr>
        <w:tc>
          <w:tcPr>
            <w:tcW w:type="dxa" w:w="922"/>
            <w:gridSpan w:val="2"/>
            <w:vMerge/>
          </w:tcPr>
          <w:p/>
        </w:tc>
        <w:tc>
          <w:tcPr>
            <w:tcW w:type="dxa" w:w="2307"/>
          </w:tcPr>
          <w:p>
            <w:pPr>
              <w:pStyle w:val="null3"/>
              <w:jc w:val="left"/>
            </w:pPr>
            <w:r>
              <w:rPr/>
              <w:t>垃圾清扫、转运运输管理负责人及运输安全管理人员 (2.0分)</w:t>
            </w:r>
          </w:p>
        </w:tc>
        <w:tc>
          <w:tcPr>
            <w:tcW w:type="dxa" w:w="5076"/>
          </w:tcPr>
          <w:p>
            <w:pPr>
              <w:pStyle w:val="null3"/>
              <w:jc w:val="left"/>
            </w:pPr>
            <w:r>
              <w:rPr/>
              <w:t>根据投标人提供拟担任本项目垃圾清扫、转运运输管理负责人及运输安全管理人员情况进行评审： 1.投标人提供的运输管理负责人具有全日制本科及以上学历且同时具有交通运输类中级或以上职称的得1分，初级得0.5分，本项满分1分。 2.投标人提供的运输安全管理人员具有全日制本科及以上学历且同时具有政府行政部门颁发的《道路运输企业主要负责人和安全生产管理人员安全考核合格证明》的得1分，本项满分1分。 注：本项满分2分，以上人员须提供：①相关证书扫描件或复印件及证书查验的网址及网页截图；②学历证明材料及在学信网查询结果截图；③投标人为其缴纳的投标截止时间前（不含投标截止时间的当月）半年内任一月份的社会保险凭据的扫描件或复印件加盖投标人公章，未提供或提供不齐全的均不得分。</w:t>
            </w:r>
          </w:p>
        </w:tc>
      </w:tr>
      <w:tr>
        <w:tc>
          <w:tcPr>
            <w:tcW w:type="dxa" w:w="922"/>
            <w:gridSpan w:val="2"/>
            <w:vMerge/>
          </w:tcPr>
          <w:p/>
        </w:tc>
        <w:tc>
          <w:tcPr>
            <w:tcW w:type="dxa" w:w="2307"/>
          </w:tcPr>
          <w:p>
            <w:pPr>
              <w:pStyle w:val="null3"/>
              <w:jc w:val="left"/>
            </w:pPr>
            <w:r>
              <w:rPr/>
              <w:t>现场作业管理人员 (2.0分)</w:t>
            </w:r>
          </w:p>
        </w:tc>
        <w:tc>
          <w:tcPr>
            <w:tcW w:type="dxa" w:w="5076"/>
          </w:tcPr>
          <w:p>
            <w:pPr>
              <w:pStyle w:val="null3"/>
              <w:jc w:val="left"/>
            </w:pPr>
            <w:r>
              <w:rPr/>
              <w:t>投标人拟投入本项目的现场作业管理人员具有人力资源和社会保障部门颁发的环境卫生作业项目负责人证书的得2分。 注：投标人须提供以下证明文件扫描件或复印件并加盖投标人公章，否则不得分：提供证书和投标人为其缴纳的投标截止时间前（不含投标截止时间的当月）半年内任一月份的社会保险凭据扫描件或复印件加盖投标人公章，未提供或提供不齐全的均不得分。</w:t>
            </w:r>
          </w:p>
        </w:tc>
      </w:tr>
      <w:tr>
        <w:tc>
          <w:tcPr>
            <w:tcW w:type="dxa" w:w="922"/>
            <w:gridSpan w:val="2"/>
            <w:vMerge/>
          </w:tcPr>
          <w:p/>
        </w:tc>
        <w:tc>
          <w:tcPr>
            <w:tcW w:type="dxa" w:w="2307"/>
          </w:tcPr>
          <w:p>
            <w:pPr>
              <w:pStyle w:val="null3"/>
              <w:jc w:val="left"/>
            </w:pPr>
            <w:r>
              <w:rPr/>
              <w:t>机械设备维护员 (2.0分)</w:t>
            </w:r>
          </w:p>
        </w:tc>
        <w:tc>
          <w:tcPr>
            <w:tcW w:type="dxa" w:w="5076"/>
          </w:tcPr>
          <w:p>
            <w:pPr>
              <w:pStyle w:val="null3"/>
              <w:jc w:val="left"/>
            </w:pPr>
            <w:r>
              <w:rPr/>
              <w:t>根据投标人提供拟担任本项目机械设备维护团队人员情况进行评审： 投标人提供的机械设备维护员具有全日制本科及以上学历且同时具有机械类相关专业中级或以上职称的得2分，初级得1分，本项满分2分，其它不得分。 注：以上人员须提供：①相关职称证书复印件及证书查验的网址及网页截图；②学历证明材料及在学信网查询结果截图；③投标人为其缴纳的投标截止时间前（不含投标截止时间的当月）半年内任一月份的社会保险凭据扫描件或复印件加盖投标人公章，未提供或提供不齐全的均不得分。</w:t>
            </w:r>
          </w:p>
        </w:tc>
      </w:tr>
      <w:tr>
        <w:tc>
          <w:tcPr>
            <w:tcW w:type="dxa" w:w="922"/>
            <w:gridSpan w:val="2"/>
            <w:vMerge/>
          </w:tcPr>
          <w:p/>
        </w:tc>
        <w:tc>
          <w:tcPr>
            <w:tcW w:type="dxa" w:w="2307"/>
          </w:tcPr>
          <w:p>
            <w:pPr>
              <w:pStyle w:val="null3"/>
              <w:jc w:val="left"/>
            </w:pPr>
            <w:r>
              <w:rPr/>
              <w:t>员工保险 (2.5分)</w:t>
            </w:r>
          </w:p>
        </w:tc>
        <w:tc>
          <w:tcPr>
            <w:tcW w:type="dxa" w:w="5076"/>
          </w:tcPr>
          <w:p>
            <w:pPr>
              <w:pStyle w:val="null3"/>
              <w:jc w:val="left"/>
            </w:pPr>
            <w:r>
              <w:rPr/>
              <w:t>根据投标人为其在职员工购买尚在有效期内单份人身意外保险情况（包括个人意外险或雇主责任险）进行评审：员工死亡伤残赔付限额≥100万元且员工医疗赔付限额≥10万元的得2.5分；80万元≤员工死亡伤残赔付限额＜100万元且8万元≤员工医疗赔付限额＜10万元的得1分；员工死亡伤残赔付限额＜80万元且员工医疗赔付限额＜8万元的不得分；本项满分2.5分。 注：①已购买保险的投标人提供尚在有效期限内该保险单及保险承保明细表原件扫描件或复印件加盖投标人公章，未提供或提供不齐全的均不得分；②未购买保险的投标人须提供承诺函，承诺函需按以上3挡评分标准承诺具体投保金额，无提供具体金额或无提供承诺函的不得分。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52"/>
          <w:b/>
        </w:rPr>
        <w:t>汕头市澄海区澄华街道道路清扫</w:t>
      </w:r>
    </w:p>
    <w:p>
      <w:pPr>
        <w:pStyle w:val="null3"/>
        <w:jc w:val="center"/>
      </w:pPr>
      <w:r>
        <w:rPr>
          <w:sz w:val="52"/>
          <w:b/>
        </w:rPr>
        <w:t>保洁及垃圾收集服务项目</w:t>
      </w:r>
    </w:p>
    <w:p>
      <w:pPr>
        <w:pStyle w:val="null3"/>
        <w:jc w:val="center"/>
      </w:pPr>
      <w:r>
        <w:rPr>
          <w:sz w:val="96"/>
          <w:b/>
        </w:rPr>
        <w:t>合同书</w:t>
      </w:r>
    </w:p>
    <w:p>
      <w:pPr>
        <w:pStyle w:val="null3"/>
        <w:jc w:val="center"/>
      </w:pPr>
      <w:r>
        <w:rPr>
          <w:sz w:val="32"/>
          <w:b/>
        </w:rPr>
        <w:t>甲方</w:t>
      </w:r>
      <w:r>
        <w:rPr>
          <w:sz w:val="32"/>
          <w:b/>
        </w:rPr>
        <w:t>：</w:t>
      </w:r>
      <w:r>
        <w:rPr>
          <w:sz w:val="32"/>
          <w:b/>
        </w:rPr>
        <w:t>汕头市澄海区澄华街道办事处</w:t>
      </w:r>
    </w:p>
    <w:p>
      <w:pPr>
        <w:pStyle w:val="null3"/>
        <w:ind w:firstLine="1263"/>
        <w:jc w:val="both"/>
      </w:pPr>
      <w:r>
        <w:rPr>
          <w:sz w:val="32"/>
          <w:b/>
        </w:rPr>
        <w:t>乙方</w:t>
      </w:r>
      <w:r>
        <w:rPr>
          <w:sz w:val="32"/>
          <w:b/>
        </w:rPr>
        <w:t>：</w:t>
      </w:r>
    </w:p>
    <w:p>
      <w:pPr>
        <w:pStyle w:val="null3"/>
        <w:jc w:val="center"/>
      </w:pPr>
      <w:r>
        <w:rPr>
          <w:sz w:val="32"/>
          <w:b/>
        </w:rPr>
        <w:t>合同签订日期：</w:t>
      </w:r>
      <w:r>
        <w:rPr>
          <w:sz w:val="32"/>
          <w:b/>
        </w:rPr>
        <w:t>202</w:t>
      </w:r>
      <w:r>
        <w:rPr>
          <w:sz w:val="32"/>
          <w:b/>
        </w:rPr>
        <w:t>4</w:t>
      </w:r>
      <w:r>
        <w:rPr>
          <w:sz w:val="32"/>
          <w:b/>
        </w:rPr>
        <w:t>年</w:t>
      </w:r>
      <w:r>
        <w:rPr>
          <w:sz w:val="21"/>
          <w:b/>
        </w:rPr>
        <w:t xml:space="preserve"> </w:t>
      </w:r>
      <w:r>
        <w:rPr>
          <w:sz w:val="32"/>
          <w:b/>
        </w:rPr>
        <w:t>月</w:t>
      </w:r>
      <w:r>
        <w:rPr>
          <w:sz w:val="32"/>
          <w:b/>
        </w:rPr>
        <w:t xml:space="preserve"> </w:t>
      </w:r>
      <w:r>
        <w:rPr>
          <w:sz w:val="32"/>
          <w:b/>
        </w:rPr>
        <w:t>日</w:t>
      </w:r>
    </w:p>
    <w:p>
      <w:pPr>
        <w:pStyle w:val="null3"/>
        <w:jc w:val="both"/>
      </w:pPr>
      <w:r>
        <w:rPr>
          <w:sz w:val="28"/>
        </w:rPr>
        <w:t>甲方：</w:t>
      </w:r>
    </w:p>
    <w:p>
      <w:pPr>
        <w:pStyle w:val="null3"/>
      </w:pPr>
      <w:r>
        <w:rPr/>
        <w:t xml:space="preserve"> </w:t>
      </w:r>
    </w:p>
    <w:p>
      <w:pPr>
        <w:pStyle w:val="null3"/>
        <w:jc w:val="left"/>
      </w:pPr>
      <w:r>
        <w:rPr>
          <w:sz w:val="28"/>
        </w:rPr>
        <w:t>电话：</w:t>
      </w:r>
    </w:p>
    <w:p>
      <w:pPr>
        <w:pStyle w:val="null3"/>
        <w:jc w:val="left"/>
      </w:pPr>
      <w:r>
        <w:rPr>
          <w:sz w:val="28"/>
        </w:rPr>
        <w:t>传真：</w:t>
      </w:r>
    </w:p>
    <w:p>
      <w:pPr>
        <w:pStyle w:val="null3"/>
        <w:jc w:val="left"/>
      </w:pPr>
      <w:r>
        <w:rPr>
          <w:sz w:val="28"/>
        </w:rPr>
        <w:t>地址：</w:t>
      </w:r>
    </w:p>
    <w:p>
      <w:pPr>
        <w:pStyle w:val="null3"/>
        <w:jc w:val="left"/>
      </w:pPr>
      <w:r>
        <w:rPr>
          <w:sz w:val="28"/>
        </w:rPr>
        <w:t>乙方：</w:t>
      </w:r>
    </w:p>
    <w:p>
      <w:pPr>
        <w:pStyle w:val="null3"/>
        <w:jc w:val="left"/>
      </w:pPr>
      <w:r>
        <w:rPr>
          <w:sz w:val="28"/>
        </w:rPr>
        <w:t>电话：</w:t>
      </w:r>
    </w:p>
    <w:p>
      <w:pPr>
        <w:pStyle w:val="null3"/>
        <w:jc w:val="left"/>
      </w:pPr>
      <w:r>
        <w:rPr>
          <w:sz w:val="28"/>
        </w:rPr>
        <w:t>传真：</w:t>
      </w:r>
    </w:p>
    <w:p>
      <w:pPr>
        <w:pStyle w:val="null3"/>
        <w:jc w:val="left"/>
      </w:pPr>
      <w:r>
        <w:rPr>
          <w:sz w:val="28"/>
        </w:rPr>
        <w:t>地址：</w:t>
      </w:r>
    </w:p>
    <w:p>
      <w:pPr>
        <w:pStyle w:val="null3"/>
        <w:ind w:firstLine="560"/>
        <w:jc w:val="left"/>
      </w:pPr>
      <w:r>
        <w:rPr>
          <w:sz w:val="28"/>
        </w:rPr>
        <w:t>根据</w:t>
      </w:r>
      <w:r>
        <w:rPr>
          <w:sz w:val="28"/>
          <w:u w:val="single"/>
        </w:rPr>
        <w:t>汕头市澄海区澄华街道道路清扫保洁及垃圾收集服务项目</w:t>
      </w:r>
      <w:r>
        <w:rPr>
          <w:sz w:val="28"/>
        </w:rPr>
        <w:t>公开招标</w:t>
      </w:r>
      <w:r>
        <w:rPr>
          <w:sz w:val="28"/>
        </w:rPr>
        <w:t>的采购结果，确定乙方为</w:t>
      </w:r>
      <w:r>
        <w:rPr>
          <w:sz w:val="28"/>
          <w:u w:val="single"/>
        </w:rPr>
        <w:t>汕头市澄海区澄华街道道路清扫保洁及垃圾收集服务项目</w:t>
      </w:r>
      <w:r>
        <w:rPr>
          <w:sz w:val="28"/>
        </w:rPr>
        <w:t>的</w:t>
      </w:r>
      <w:r>
        <w:rPr>
          <w:sz w:val="28"/>
        </w:rPr>
        <w:t>中标供应商</w:t>
      </w:r>
      <w:r>
        <w:rPr>
          <w:sz w:val="28"/>
        </w:rPr>
        <w:t>。按照《中华人民共和国政府采购法》、《</w:t>
      </w:r>
      <w:r>
        <w:rPr>
          <w:sz w:val="28"/>
        </w:rPr>
        <w:t>民法典</w:t>
      </w:r>
      <w:r>
        <w:rPr>
          <w:sz w:val="28"/>
        </w:rPr>
        <w:t>》、本项目招标文件的要求、投标文件承诺和采购结果，本着平等互利和诚实信用的原则，经双方协商，一致同意签订本合同如下。</w:t>
      </w:r>
    </w:p>
    <w:p>
      <w:pPr>
        <w:pStyle w:val="null3"/>
        <w:ind w:firstLine="560"/>
        <w:jc w:val="left"/>
      </w:pPr>
      <w:r>
        <w:rPr>
          <w:sz w:val="28"/>
        </w:rPr>
        <w:t>一、本合同服务类型</w:t>
      </w:r>
      <w:r>
        <w:rPr>
          <w:sz w:val="28"/>
        </w:rPr>
        <w:t>及范围</w:t>
      </w:r>
      <w:r>
        <w:rPr>
          <w:sz w:val="28"/>
        </w:rPr>
        <w:t>：</w:t>
      </w:r>
      <w:r>
        <w:rPr>
          <w:sz w:val="28"/>
          <w:u w:val="single"/>
        </w:rPr>
        <w:t>澄华街道道路清扫保洁、绿化带保洁、水域漂浮物垃圾清扫打捞清运、堤围清洁、专人管理厕所、垃圾收集（含上门收集垃圾）运输服务及外运等。乙方须将生活垃圾运送至澄华街道垃圾压缩站，大宗废旧物品收集、转运由乙方运输至汕头市澄海区盐鸿镇鸿沟大件垃圾处理站或自行处理</w:t>
      </w:r>
      <w:r>
        <w:rPr>
          <w:sz w:val="28"/>
        </w:rPr>
        <w:t>。</w:t>
      </w:r>
    </w:p>
    <w:p>
      <w:pPr>
        <w:pStyle w:val="null3"/>
        <w:ind w:firstLine="560"/>
        <w:jc w:val="left"/>
      </w:pPr>
      <w:r>
        <w:rPr>
          <w:sz w:val="28"/>
        </w:rPr>
        <w:t>二、</w:t>
      </w:r>
      <w:r>
        <w:rPr>
          <w:sz w:val="28"/>
        </w:rPr>
        <w:t>合同期限</w:t>
      </w:r>
      <w:r>
        <w:rPr>
          <w:sz w:val="28"/>
        </w:rPr>
        <w:t>:合同一签多年（最长3年），合同一年一签（须通过相关的考核，方可进行续签）</w:t>
      </w:r>
      <w:r>
        <w:rPr>
          <w:sz w:val="28"/>
        </w:rPr>
        <w:t>，</w:t>
      </w:r>
      <w:r>
        <w:rPr>
          <w:sz w:val="28"/>
        </w:rPr>
        <w:t>本次为第</w:t>
      </w:r>
      <w:r>
        <w:rPr>
          <w:sz w:val="21"/>
          <w:u w:val="single"/>
        </w:rPr>
        <w:t xml:space="preserve">    </w:t>
      </w:r>
      <w:r>
        <w:rPr>
          <w:sz w:val="28"/>
        </w:rPr>
        <w:t>年</w:t>
      </w:r>
      <w:r>
        <w:rPr>
          <w:sz w:val="28"/>
        </w:rPr>
        <w:t>（自</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日至</w:t>
      </w:r>
      <w:r>
        <w:rPr>
          <w:sz w:val="21"/>
          <w:u w:val="single"/>
        </w:rPr>
        <w:t xml:space="preserve">    </w:t>
      </w:r>
      <w:r>
        <w:rPr>
          <w:sz w:val="28"/>
        </w:rPr>
        <w:t>年</w:t>
      </w:r>
      <w:r>
        <w:rPr>
          <w:sz w:val="21"/>
          <w:u w:val="single"/>
        </w:rPr>
        <w:t xml:space="preserve"> </w:t>
      </w:r>
      <w:r>
        <w:rPr>
          <w:sz w:val="28"/>
        </w:rPr>
        <w:t xml:space="preserve"> </w:t>
      </w:r>
      <w:r>
        <w:rPr>
          <w:sz w:val="28"/>
        </w:rPr>
        <w:t>月</w:t>
      </w:r>
      <w:r>
        <w:rPr>
          <w:sz w:val="21"/>
          <w:u w:val="single"/>
        </w:rPr>
        <w:t xml:space="preserve">  </w:t>
      </w:r>
      <w:r>
        <w:rPr>
          <w:sz w:val="28"/>
        </w:rPr>
        <w:t>日）。</w:t>
      </w:r>
    </w:p>
    <w:p>
      <w:pPr>
        <w:pStyle w:val="null3"/>
        <w:ind w:firstLine="560"/>
        <w:jc w:val="left"/>
      </w:pPr>
      <w:r>
        <w:rPr>
          <w:sz w:val="28"/>
        </w:rPr>
        <w:t>三、设备及人员到位期限：</w:t>
      </w:r>
      <w:r>
        <w:rPr>
          <w:sz w:val="28"/>
          <w:u w:val="single"/>
        </w:rPr>
        <w:t>在签订合同后</w:t>
      </w:r>
      <w:r>
        <w:rPr>
          <w:sz w:val="28"/>
          <w:u w:val="single"/>
        </w:rPr>
        <w:t>5天内，乙方必须按投标承诺及招标文件的有关要求把设备、人员安排到位并按合同约定投入正常运作。若乙方未能按时按要求配置设备及人员，逾期五天的，甲方有权扣罚其50％的</w:t>
      </w:r>
      <w:r>
        <w:rPr>
          <w:sz w:val="28"/>
          <w:u w:val="single"/>
        </w:rPr>
        <w:t>服务费</w:t>
      </w:r>
      <w:r>
        <w:rPr>
          <w:sz w:val="28"/>
          <w:u w:val="single"/>
        </w:rPr>
        <w:t>；逾期十天的，甲方有权扣罚其</w:t>
      </w:r>
      <w:r>
        <w:rPr>
          <w:sz w:val="28"/>
          <w:u w:val="single"/>
        </w:rPr>
        <w:t>100％的</w:t>
      </w:r>
      <w:r>
        <w:rPr>
          <w:sz w:val="28"/>
          <w:u w:val="single"/>
        </w:rPr>
        <w:t>服务费</w:t>
      </w:r>
      <w:r>
        <w:rPr>
          <w:sz w:val="28"/>
          <w:u w:val="single"/>
        </w:rPr>
        <w:t>并随时终止合同；由此引起的一切责任由乙方承担</w:t>
      </w:r>
      <w:r>
        <w:rPr>
          <w:sz w:val="28"/>
        </w:rPr>
        <w:t>。</w:t>
      </w:r>
    </w:p>
    <w:p>
      <w:pPr>
        <w:pStyle w:val="null3"/>
        <w:ind w:firstLine="560"/>
        <w:jc w:val="left"/>
      </w:pPr>
      <w:r>
        <w:rPr>
          <w:sz w:val="28"/>
        </w:rPr>
        <w:t>四、服务要求：</w:t>
      </w:r>
      <w:r>
        <w:rPr>
          <w:sz w:val="28"/>
          <w:u w:val="single"/>
        </w:rPr>
        <w:t>必须符合招标文件的规定要求、国家和行业的相关标准</w:t>
      </w:r>
      <w:r>
        <w:rPr>
          <w:sz w:val="28"/>
        </w:rPr>
        <w:t>。</w:t>
      </w:r>
    </w:p>
    <w:p>
      <w:pPr>
        <w:pStyle w:val="null3"/>
        <w:ind w:firstLine="560"/>
        <w:jc w:val="left"/>
      </w:pPr>
      <w:r>
        <w:rPr>
          <w:sz w:val="28"/>
        </w:rPr>
        <w:t>五、服务方式：</w:t>
      </w:r>
      <w:r>
        <w:rPr>
          <w:sz w:val="28"/>
          <w:u w:val="single"/>
        </w:rPr>
        <w:t>本项目实行总承包制</w:t>
      </w:r>
      <w:r>
        <w:rPr>
          <w:sz w:val="28"/>
        </w:rPr>
        <w:t>。</w:t>
      </w:r>
    </w:p>
    <w:p>
      <w:pPr>
        <w:pStyle w:val="null3"/>
        <w:ind w:firstLine="560"/>
        <w:jc w:val="left"/>
      </w:pPr>
      <w:r>
        <w:rPr>
          <w:sz w:val="28"/>
        </w:rPr>
        <w:t>六、合同金额：（大写）：</w:t>
      </w:r>
      <w:r>
        <w:rPr>
          <w:sz w:val="28"/>
        </w:rPr>
        <w:t>___________</w:t>
      </w:r>
      <w:r>
        <w:rPr>
          <w:sz w:val="28"/>
        </w:rPr>
        <w:t>元（￥</w:t>
      </w:r>
      <w:r>
        <w:rPr>
          <w:sz w:val="28"/>
        </w:rPr>
        <w:t>_____</w:t>
      </w:r>
      <w:r>
        <w:rPr>
          <w:sz w:val="28"/>
        </w:rPr>
        <w:t>元）人民币。</w:t>
      </w:r>
    </w:p>
    <w:p>
      <w:pPr>
        <w:pStyle w:val="null3"/>
        <w:ind w:firstLine="560"/>
        <w:jc w:val="left"/>
      </w:pPr>
      <w:r>
        <w:rPr>
          <w:sz w:val="28"/>
        </w:rPr>
        <w:t>每月承包服务费金额（大写）：</w:t>
      </w:r>
      <w:r>
        <w:rPr>
          <w:sz w:val="28"/>
        </w:rPr>
        <w:t>______</w:t>
      </w:r>
      <w:r>
        <w:rPr>
          <w:sz w:val="28"/>
        </w:rPr>
        <w:t>元（￥</w:t>
      </w:r>
      <w:r>
        <w:rPr>
          <w:sz w:val="28"/>
        </w:rPr>
        <w:t>____</w:t>
      </w:r>
      <w:r>
        <w:rPr>
          <w:sz w:val="28"/>
        </w:rPr>
        <w:t>元）人民币。</w:t>
      </w:r>
    </w:p>
    <w:p>
      <w:pPr>
        <w:pStyle w:val="null3"/>
        <w:ind w:firstLine="560"/>
        <w:jc w:val="left"/>
      </w:pPr>
      <w:r>
        <w:rPr>
          <w:sz w:val="28"/>
        </w:rPr>
        <w:t>本合同金额</w:t>
      </w:r>
      <w:r>
        <w:rPr>
          <w:sz w:val="28"/>
        </w:rPr>
        <w:t>为全包价，包括人员</w:t>
      </w:r>
      <w:r>
        <w:rPr>
          <w:sz w:val="28"/>
        </w:rPr>
        <w:t>工资、保险、福利、上门收集垃圾、垃圾转运、警示牌的设立、环卫清扫和运输车辆、环卫工人保洁车及垃圾收集容器配置费、办公费、机械设备费、办公场地租赁费、企业管理、利润、税金、规费、处理一切伤亡事故费用、不可预见费用等一切相关费用</w:t>
      </w:r>
      <w:r>
        <w:rPr>
          <w:sz w:val="28"/>
        </w:rPr>
        <w:t>。所有价格均应为人民币报价，金额单位为元。</w:t>
      </w:r>
    </w:p>
    <w:p>
      <w:pPr>
        <w:pStyle w:val="null3"/>
        <w:ind w:firstLine="560"/>
        <w:jc w:val="left"/>
      </w:pPr>
      <w:r>
        <w:rPr>
          <w:sz w:val="28"/>
        </w:rPr>
        <w:t>七、付款方式</w:t>
      </w:r>
    </w:p>
    <w:p>
      <w:pPr>
        <w:pStyle w:val="null3"/>
        <w:ind w:firstLine="560"/>
        <w:jc w:val="left"/>
      </w:pPr>
      <w:r>
        <w:rPr>
          <w:sz w:val="28"/>
        </w:rPr>
        <w:t>1期：支付比例80%,</w:t>
      </w:r>
      <w:r>
        <w:rPr>
          <w:sz w:val="28"/>
        </w:rPr>
        <w:t>区财政局每月</w:t>
      </w:r>
      <w:r>
        <w:rPr>
          <w:sz w:val="28"/>
        </w:rPr>
        <w:t>10日之前将上月份考核核算后须由区财政局支付的环卫经费的80%拨给</w:t>
      </w:r>
      <w:r>
        <w:rPr>
          <w:sz w:val="28"/>
        </w:rPr>
        <w:t>甲方</w:t>
      </w:r>
      <w:r>
        <w:rPr>
          <w:sz w:val="28"/>
        </w:rPr>
        <w:t>，再由</w:t>
      </w:r>
      <w:r>
        <w:rPr>
          <w:sz w:val="28"/>
        </w:rPr>
        <w:t>甲方</w:t>
      </w:r>
      <w:r>
        <w:rPr>
          <w:sz w:val="28"/>
        </w:rPr>
        <w:t>拨给</w:t>
      </w:r>
      <w:r>
        <w:rPr>
          <w:sz w:val="28"/>
        </w:rPr>
        <w:t>乙方</w:t>
      </w:r>
      <w:r>
        <w:rPr>
          <w:sz w:val="28"/>
        </w:rPr>
        <w:t>。</w:t>
      </w:r>
    </w:p>
    <w:p>
      <w:pPr>
        <w:pStyle w:val="null3"/>
        <w:ind w:firstLine="560"/>
        <w:jc w:val="left"/>
      </w:pPr>
      <w:r>
        <w:rPr>
          <w:sz w:val="28"/>
        </w:rPr>
        <w:t>2期：支付比例20%,</w:t>
      </w:r>
      <w:r>
        <w:rPr>
          <w:sz w:val="28"/>
        </w:rPr>
        <w:t>每月剩余的</w:t>
      </w:r>
      <w:r>
        <w:rPr>
          <w:sz w:val="28"/>
        </w:rPr>
        <w:t>20%</w:t>
      </w:r>
      <w:r>
        <w:rPr>
          <w:sz w:val="28"/>
        </w:rPr>
        <w:t>环卫作业服务费按考核结果每半年结算一次。</w:t>
      </w:r>
    </w:p>
    <w:p>
      <w:pPr>
        <w:pStyle w:val="null3"/>
        <w:ind w:firstLine="560"/>
        <w:jc w:val="left"/>
      </w:pPr>
      <w:r>
        <w:rPr>
          <w:sz w:val="28"/>
        </w:rPr>
        <w:t>特别约定：鉴于本项目的资金来源为区财政资金及街道自筹资金，除交通线条移交保洁经费由区财政全额拨付外，其余环卫作业市场化服务经费按照区与街道按</w:t>
      </w:r>
      <w:r>
        <w:rPr>
          <w:sz w:val="28"/>
        </w:rPr>
        <w:t>7:3比例承担，</w:t>
      </w:r>
      <w:r>
        <w:rPr>
          <w:sz w:val="28"/>
        </w:rPr>
        <w:t>故上述条款约定的支付服务费的前提条件必须是</w:t>
      </w:r>
      <w:r>
        <w:rPr>
          <w:sz w:val="28"/>
        </w:rPr>
        <w:t>甲方</w:t>
      </w:r>
      <w:r>
        <w:rPr>
          <w:sz w:val="28"/>
        </w:rPr>
        <w:t>已收到区财政资金或街道自筹资金到位，若区财政资金或街道自筹资金未能到位拨付，则付款期限顺延至</w:t>
      </w:r>
      <w:r>
        <w:rPr>
          <w:sz w:val="28"/>
        </w:rPr>
        <w:t>甲方</w:t>
      </w:r>
      <w:r>
        <w:rPr>
          <w:sz w:val="28"/>
        </w:rPr>
        <w:t>收到区财政资金或街道自筹资金到位后</w:t>
      </w:r>
      <w:r>
        <w:rPr>
          <w:sz w:val="28"/>
        </w:rPr>
        <w:t>5天内支付，</w:t>
      </w:r>
      <w:r>
        <w:rPr>
          <w:sz w:val="28"/>
        </w:rPr>
        <w:t>乙方</w:t>
      </w:r>
      <w:r>
        <w:rPr>
          <w:sz w:val="28"/>
        </w:rPr>
        <w:t>收款应按规定先开具发票</w:t>
      </w:r>
      <w:r>
        <w:rPr>
          <w:sz w:val="28"/>
        </w:rPr>
        <w:t>。</w:t>
      </w:r>
    </w:p>
    <w:p>
      <w:pPr>
        <w:pStyle w:val="null3"/>
        <w:ind w:firstLine="560"/>
        <w:jc w:val="left"/>
      </w:pPr>
      <w:r>
        <w:rPr>
          <w:sz w:val="28"/>
        </w:rPr>
        <w:t>八、合同解除规定情况：如果出现以下现象之一，甲方有权终止该项目合同，及要求乙方赔偿甲方损失。</w:t>
      </w:r>
    </w:p>
    <w:p>
      <w:pPr>
        <w:pStyle w:val="null3"/>
        <w:ind w:firstLine="560"/>
        <w:jc w:val="left"/>
      </w:pPr>
      <w:r>
        <w:rPr>
          <w:sz w:val="28"/>
        </w:rPr>
        <w:t>1、</w:t>
      </w:r>
      <w:r>
        <w:rPr>
          <w:sz w:val="28"/>
        </w:rPr>
        <w:t>若乙方在服务期内累计出现</w:t>
      </w:r>
      <w:r>
        <w:rPr>
          <w:sz w:val="28"/>
        </w:rPr>
        <w:t>4次以上（含4次）月考核评分低于</w:t>
      </w:r>
      <w:r>
        <w:rPr>
          <w:sz w:val="28"/>
        </w:rPr>
        <w:t>70分</w:t>
      </w:r>
      <w:r>
        <w:rPr>
          <w:sz w:val="28"/>
        </w:rPr>
        <w:t>或连续</w:t>
      </w:r>
      <w:r>
        <w:rPr>
          <w:sz w:val="28"/>
        </w:rPr>
        <w:t>3个月的得分在</w:t>
      </w:r>
      <w:r>
        <w:rPr>
          <w:sz w:val="28"/>
        </w:rPr>
        <w:t>70分</w:t>
      </w:r>
      <w:r>
        <w:rPr>
          <w:sz w:val="28"/>
        </w:rPr>
        <w:t>以下的，甲方有权终止和乙方签订的合同</w:t>
      </w:r>
      <w:r>
        <w:rPr>
          <w:sz w:val="28"/>
        </w:rPr>
        <w:t>。</w:t>
      </w:r>
    </w:p>
    <w:p>
      <w:pPr>
        <w:pStyle w:val="null3"/>
        <w:ind w:firstLine="560"/>
        <w:jc w:val="left"/>
      </w:pPr>
      <w:r>
        <w:rPr>
          <w:sz w:val="28"/>
        </w:rPr>
        <w:t>2、保洁人员和保洁设备配备不能满足项目需求，且无及时按甲方要求增加保洁人员和保洁设备的。</w:t>
      </w:r>
    </w:p>
    <w:p>
      <w:pPr>
        <w:pStyle w:val="null3"/>
        <w:ind w:firstLine="560"/>
        <w:jc w:val="left"/>
      </w:pPr>
      <w:r>
        <w:rPr>
          <w:sz w:val="28"/>
        </w:rPr>
        <w:t>3</w:t>
      </w:r>
      <w:r>
        <w:rPr>
          <w:sz w:val="28"/>
        </w:rPr>
        <w:t>、乙方在服务期间因管理不善导致出现安全事故，并在社会上造成不良影响及严重后果的，甲方有权终止和乙方签订的合同。</w:t>
      </w:r>
    </w:p>
    <w:p>
      <w:pPr>
        <w:pStyle w:val="null3"/>
        <w:ind w:firstLine="560"/>
        <w:jc w:val="left"/>
      </w:pPr>
      <w:r>
        <w:rPr>
          <w:sz w:val="28"/>
        </w:rPr>
        <w:t>4</w:t>
      </w:r>
      <w:r>
        <w:rPr>
          <w:sz w:val="28"/>
        </w:rPr>
        <w:t>、任何由乙方的管理工作而引起的劳资纠纷问题影响正常作业的，甲方有权另行聘请人员确保正常保洁工作，所产生的费用在承包费中相应扣减。情节严重的，甲方有权解除本合同，。</w:t>
      </w:r>
    </w:p>
    <w:p>
      <w:pPr>
        <w:pStyle w:val="null3"/>
        <w:ind w:firstLine="560"/>
        <w:jc w:val="left"/>
      </w:pPr>
      <w:r>
        <w:rPr>
          <w:sz w:val="28"/>
        </w:rPr>
        <w:t>5、没有向项目所在地城市管理和综合执法部门的要求办理从事城市生活垃圾经营性清扫、收集、运输服务审批许可证或许可不通过，甲方有权终止和乙方签订的合同。</w:t>
      </w:r>
    </w:p>
    <w:p>
      <w:pPr>
        <w:pStyle w:val="null3"/>
        <w:ind w:firstLine="560"/>
        <w:jc w:val="left"/>
      </w:pPr>
      <w:r>
        <w:rPr>
          <w:sz w:val="28"/>
        </w:rPr>
        <w:t>6、任何一方如遇不可抗力事件而丧失履约能力的，本合同自行解除。</w:t>
      </w:r>
    </w:p>
    <w:p>
      <w:pPr>
        <w:pStyle w:val="null3"/>
        <w:ind w:firstLine="560"/>
        <w:jc w:val="left"/>
      </w:pPr>
      <w:r>
        <w:rPr>
          <w:sz w:val="28"/>
        </w:rPr>
        <w:t>7、乙方如有下列情况之一发生，甲方有权单方面解除合同：</w:t>
      </w:r>
    </w:p>
    <w:p>
      <w:pPr>
        <w:pStyle w:val="null3"/>
        <w:ind w:firstLine="560"/>
        <w:jc w:val="left"/>
      </w:pPr>
      <w:r>
        <w:rPr>
          <w:sz w:val="28"/>
        </w:rPr>
        <w:t>A．不履行合同约定义务的；</w:t>
      </w:r>
    </w:p>
    <w:p>
      <w:pPr>
        <w:pStyle w:val="null3"/>
        <w:ind w:firstLine="560"/>
        <w:jc w:val="left"/>
      </w:pPr>
      <w:r>
        <w:rPr>
          <w:sz w:val="28"/>
        </w:rPr>
        <w:t>B．因破产或无清偿能力的。</w:t>
      </w:r>
    </w:p>
    <w:p>
      <w:pPr>
        <w:pStyle w:val="null3"/>
        <w:ind w:firstLine="560"/>
        <w:jc w:val="left"/>
      </w:pPr>
      <w:r>
        <w:rPr>
          <w:sz w:val="28"/>
        </w:rPr>
        <w:t>8、合同期内，若超过两次全市创文创卫检查排名倒数3名内，甲方有权单方面解除合同。</w:t>
      </w:r>
    </w:p>
    <w:p>
      <w:pPr>
        <w:pStyle w:val="null3"/>
        <w:ind w:firstLine="560"/>
        <w:jc w:val="left"/>
      </w:pPr>
      <w:r>
        <w:rPr>
          <w:sz w:val="28"/>
        </w:rPr>
        <w:t>九、</w:t>
      </w:r>
      <w:r>
        <w:rPr>
          <w:sz w:val="28"/>
        </w:rPr>
        <w:t>其他重要注意事项</w:t>
      </w:r>
    </w:p>
    <w:p>
      <w:pPr>
        <w:pStyle w:val="null3"/>
        <w:ind w:firstLine="560"/>
        <w:jc w:val="left"/>
      </w:pPr>
      <w:r>
        <w:rPr>
          <w:sz w:val="28"/>
        </w:rPr>
        <w:t>1、本项目实行总承包负责制，在执行过程如遇未尽事宜，双方可协商解决。</w:t>
      </w:r>
    </w:p>
    <w:p>
      <w:pPr>
        <w:pStyle w:val="null3"/>
        <w:ind w:firstLine="560"/>
        <w:jc w:val="left"/>
      </w:pPr>
      <w:r>
        <w:rPr>
          <w:sz w:val="28"/>
        </w:rPr>
        <w:t>2、服务期间</w:t>
      </w:r>
      <w:r>
        <w:rPr>
          <w:sz w:val="28"/>
        </w:rPr>
        <w:t>乙方</w:t>
      </w:r>
      <w:r>
        <w:rPr>
          <w:sz w:val="28"/>
        </w:rPr>
        <w:t>必须根据作业量的增加或</w:t>
      </w:r>
      <w:r>
        <w:rPr>
          <w:sz w:val="28"/>
        </w:rPr>
        <w:t>创文创卫</w:t>
      </w:r>
      <w:r>
        <w:rPr>
          <w:sz w:val="28"/>
        </w:rPr>
        <w:t>迎检、上级检查调研等临时性、突击性任务等工作需要适时增加相应数量的作业人员、作业车辆和作业机械、工具等以满足作业的需要，确保保洁质量。该费用已包含在投标报价中，</w:t>
      </w:r>
      <w:r>
        <w:rPr>
          <w:sz w:val="28"/>
        </w:rPr>
        <w:t>甲方</w:t>
      </w:r>
      <w:r>
        <w:rPr>
          <w:sz w:val="28"/>
        </w:rPr>
        <w:t>不再另行支付。</w:t>
      </w:r>
    </w:p>
    <w:p>
      <w:pPr>
        <w:pStyle w:val="null3"/>
        <w:ind w:firstLine="560"/>
        <w:jc w:val="left"/>
      </w:pPr>
      <w:r>
        <w:rPr>
          <w:sz w:val="28"/>
        </w:rPr>
        <w:t>3、</w:t>
      </w:r>
      <w:r>
        <w:rPr>
          <w:sz w:val="28"/>
        </w:rPr>
        <w:t>由于合同总价已包含上门收集垃圾费用</w:t>
      </w:r>
      <w:r>
        <w:rPr>
          <w:sz w:val="28"/>
        </w:rPr>
        <w:t>，</w:t>
      </w:r>
      <w:r>
        <w:rPr>
          <w:sz w:val="28"/>
        </w:rPr>
        <w:t>乙方</w:t>
      </w:r>
      <w:r>
        <w:rPr>
          <w:sz w:val="28"/>
        </w:rPr>
        <w:t>不能收取原由各居委会（社区）和环卫部门收取的居民垃圾袋装费、临街门店卫生费和生产单位垃圾收集费等有偿卫生服务费用。如发现</w:t>
      </w:r>
      <w:r>
        <w:rPr>
          <w:sz w:val="28"/>
        </w:rPr>
        <w:t>乙方</w:t>
      </w:r>
      <w:r>
        <w:rPr>
          <w:sz w:val="28"/>
        </w:rPr>
        <w:t>擅自收取居民住户、沿路商铺、市场、机关、企事业单位、工厂等单位的环境卫生服务费，将按照收费额的两倍在服务承包费中扣除。因特殊原因</w:t>
      </w:r>
      <w:r>
        <w:rPr>
          <w:sz w:val="28"/>
        </w:rPr>
        <w:t>乙方</w:t>
      </w:r>
      <w:r>
        <w:rPr>
          <w:sz w:val="28"/>
        </w:rPr>
        <w:t>确需收取有偿卫生服务费的，需事先征得</w:t>
      </w:r>
      <w:r>
        <w:rPr>
          <w:sz w:val="28"/>
        </w:rPr>
        <w:t>甲方</w:t>
      </w:r>
      <w:r>
        <w:rPr>
          <w:sz w:val="28"/>
        </w:rPr>
        <w:t>书面同意方可收费。</w:t>
      </w:r>
    </w:p>
    <w:p>
      <w:pPr>
        <w:pStyle w:val="null3"/>
        <w:ind w:firstLine="560"/>
        <w:jc w:val="left"/>
      </w:pPr>
      <w:r>
        <w:rPr>
          <w:sz w:val="28"/>
        </w:rPr>
        <w:t>4、</w:t>
      </w:r>
      <w:r>
        <w:rPr>
          <w:sz w:val="28"/>
        </w:rPr>
        <w:t>甲乙</w:t>
      </w:r>
      <w:r>
        <w:rPr>
          <w:sz w:val="28"/>
        </w:rPr>
        <w:t>双方须积极协调配合清扫保洁和垃圾转运等作业的交接工作。</w:t>
      </w:r>
    </w:p>
    <w:p>
      <w:pPr>
        <w:pStyle w:val="null3"/>
        <w:ind w:firstLine="560"/>
        <w:jc w:val="left"/>
      </w:pPr>
      <w:r>
        <w:rPr>
          <w:sz w:val="28"/>
        </w:rPr>
        <w:t>5、</w:t>
      </w:r>
      <w:r>
        <w:rPr>
          <w:sz w:val="28"/>
        </w:rPr>
        <w:t>乙方</w:t>
      </w:r>
      <w:r>
        <w:rPr>
          <w:sz w:val="28"/>
        </w:rPr>
        <w:t>承包的内容纳入有关部门组织的检查考核评比，并按相应的奖惩办法进行奖惩。</w:t>
      </w:r>
    </w:p>
    <w:p>
      <w:pPr>
        <w:pStyle w:val="null3"/>
        <w:ind w:firstLine="560"/>
        <w:jc w:val="left"/>
      </w:pPr>
      <w:r>
        <w:rPr>
          <w:sz w:val="28"/>
        </w:rPr>
        <w:t>6、</w:t>
      </w:r>
      <w:r>
        <w:rPr>
          <w:sz w:val="28"/>
        </w:rPr>
        <w:t>乙方</w:t>
      </w:r>
      <w:r>
        <w:rPr>
          <w:sz w:val="28"/>
        </w:rPr>
        <w:t>应建立健全卫生质量检查档案，以备查验。</w:t>
      </w:r>
    </w:p>
    <w:p>
      <w:pPr>
        <w:pStyle w:val="null3"/>
        <w:ind w:firstLine="560"/>
        <w:jc w:val="left"/>
      </w:pPr>
      <w:r>
        <w:rPr>
          <w:sz w:val="28"/>
        </w:rPr>
        <w:t>7、</w:t>
      </w:r>
      <w:r>
        <w:rPr>
          <w:sz w:val="28"/>
        </w:rPr>
        <w:t>按项目所在地城市管理和综合执法部门的要求办理从事城市生活垃圾经营性清扫、收集、运输服务审批许可证</w:t>
      </w:r>
      <w:r>
        <w:rPr>
          <w:sz w:val="28"/>
        </w:rPr>
        <w:t>。</w:t>
      </w:r>
    </w:p>
    <w:p>
      <w:pPr>
        <w:pStyle w:val="null3"/>
        <w:ind w:firstLine="560"/>
        <w:jc w:val="left"/>
      </w:pPr>
      <w:r>
        <w:rPr>
          <w:sz w:val="28"/>
        </w:rPr>
        <w:t>8、服务期满，</w:t>
      </w:r>
      <w:r>
        <w:rPr>
          <w:sz w:val="28"/>
        </w:rPr>
        <w:t>乙方</w:t>
      </w:r>
      <w:r>
        <w:rPr>
          <w:sz w:val="28"/>
        </w:rPr>
        <w:t>未能继续获取清扫保洁作业和垃圾转运项目时，原有</w:t>
      </w:r>
      <w:r>
        <w:rPr>
          <w:sz w:val="28"/>
        </w:rPr>
        <w:t>乙方</w:t>
      </w:r>
      <w:r>
        <w:rPr>
          <w:sz w:val="28"/>
        </w:rPr>
        <w:t>要积极配合下一个</w:t>
      </w:r>
      <w:r>
        <w:rPr>
          <w:sz w:val="28"/>
        </w:rPr>
        <w:t>乙方</w:t>
      </w:r>
      <w:r>
        <w:rPr>
          <w:sz w:val="28"/>
        </w:rPr>
        <w:t>进行工作交接，不得以任何方式阻碍交接，影响</w:t>
      </w:r>
      <w:r>
        <w:rPr>
          <w:sz w:val="28"/>
        </w:rPr>
        <w:t>甲方</w:t>
      </w:r>
      <w:r>
        <w:rPr>
          <w:sz w:val="28"/>
        </w:rPr>
        <w:t>项目正常运行。否则，</w:t>
      </w:r>
      <w:r>
        <w:rPr>
          <w:sz w:val="28"/>
        </w:rPr>
        <w:t>甲方</w:t>
      </w:r>
      <w:r>
        <w:rPr>
          <w:sz w:val="28"/>
        </w:rPr>
        <w:t>有权另行聘请人员确保正常保洁工作，所产生的费用在</w:t>
      </w:r>
      <w:r>
        <w:rPr>
          <w:sz w:val="28"/>
        </w:rPr>
        <w:t>服务费</w:t>
      </w:r>
      <w:r>
        <w:rPr>
          <w:sz w:val="28"/>
        </w:rPr>
        <w:t>中相应扣减。</w:t>
      </w:r>
    </w:p>
    <w:p>
      <w:pPr>
        <w:pStyle w:val="null3"/>
        <w:ind w:firstLine="560"/>
        <w:jc w:val="left"/>
      </w:pPr>
      <w:r>
        <w:rPr>
          <w:sz w:val="28"/>
        </w:rPr>
        <w:t>9、</w:t>
      </w:r>
      <w:r>
        <w:rPr>
          <w:sz w:val="28"/>
        </w:rPr>
        <w:t>乙方</w:t>
      </w:r>
      <w:r>
        <w:rPr>
          <w:sz w:val="28"/>
        </w:rPr>
        <w:t>因机械、工具、人员等跟不上清扫保洁和垃圾转运服务要求影响工作，</w:t>
      </w:r>
      <w:r>
        <w:rPr>
          <w:sz w:val="28"/>
        </w:rPr>
        <w:t>15天内限期整改仍未符合承诺要求的，</w:t>
      </w:r>
      <w:r>
        <w:rPr>
          <w:sz w:val="28"/>
        </w:rPr>
        <w:t>甲方</w:t>
      </w:r>
      <w:r>
        <w:rPr>
          <w:sz w:val="28"/>
        </w:rPr>
        <w:t>有权单方面终止该项目合同。</w:t>
      </w:r>
    </w:p>
    <w:p>
      <w:pPr>
        <w:pStyle w:val="null3"/>
        <w:ind w:firstLine="560"/>
        <w:jc w:val="left"/>
      </w:pPr>
      <w:r>
        <w:rPr>
          <w:sz w:val="28"/>
        </w:rPr>
        <w:t>10、</w:t>
      </w:r>
      <w:r>
        <w:rPr>
          <w:sz w:val="28"/>
        </w:rPr>
        <w:t>乙方</w:t>
      </w:r>
      <w:r>
        <w:rPr>
          <w:sz w:val="28"/>
        </w:rPr>
        <w:t>因其作业或作业材料引起第三方损害赔偿责任或行政处罚责任，若</w:t>
      </w:r>
      <w:r>
        <w:rPr>
          <w:sz w:val="28"/>
        </w:rPr>
        <w:t>甲方</w:t>
      </w:r>
      <w:r>
        <w:rPr>
          <w:sz w:val="28"/>
        </w:rPr>
        <w:t>依法或依行政命令对此发生了先行垫付，</w:t>
      </w:r>
      <w:r>
        <w:rPr>
          <w:sz w:val="28"/>
        </w:rPr>
        <w:t>乙方</w:t>
      </w:r>
      <w:r>
        <w:rPr>
          <w:sz w:val="28"/>
        </w:rPr>
        <w:t>应在收到</w:t>
      </w:r>
      <w:r>
        <w:rPr>
          <w:sz w:val="28"/>
        </w:rPr>
        <w:t>甲方</w:t>
      </w:r>
      <w:r>
        <w:rPr>
          <w:sz w:val="28"/>
        </w:rPr>
        <w:t>通知后的三天内支付。否则，</w:t>
      </w:r>
      <w:r>
        <w:rPr>
          <w:sz w:val="28"/>
        </w:rPr>
        <w:t>甲方</w:t>
      </w:r>
      <w:r>
        <w:rPr>
          <w:sz w:val="28"/>
        </w:rPr>
        <w:t>可直接在</w:t>
      </w:r>
      <w:r>
        <w:rPr>
          <w:sz w:val="28"/>
        </w:rPr>
        <w:t>乙方</w:t>
      </w:r>
      <w:r>
        <w:rPr>
          <w:sz w:val="28"/>
        </w:rPr>
        <w:t>的承包款中扣除。</w:t>
      </w:r>
    </w:p>
    <w:p>
      <w:pPr>
        <w:pStyle w:val="null3"/>
        <w:ind w:firstLine="560"/>
        <w:jc w:val="left"/>
      </w:pPr>
      <w:r>
        <w:rPr>
          <w:sz w:val="28"/>
        </w:rPr>
        <w:t>11、对新增加或遗漏的道路面积以及重复计算的面积按道路级别的计费办法由双方协定并依法签订补充协议，报区考核办和区采购办等有关部门备案</w:t>
      </w:r>
      <w:r>
        <w:rPr>
          <w:sz w:val="28"/>
        </w:rPr>
        <w:t>并上传云平台公示</w:t>
      </w:r>
      <w:r>
        <w:rPr>
          <w:sz w:val="28"/>
        </w:rPr>
        <w:t>。</w:t>
      </w:r>
    </w:p>
    <w:p>
      <w:pPr>
        <w:pStyle w:val="null3"/>
        <w:ind w:firstLine="560"/>
        <w:jc w:val="left"/>
      </w:pPr>
      <w:r>
        <w:rPr>
          <w:sz w:val="28"/>
        </w:rPr>
        <w:t>12、乙方须承诺中标后按甲方的要求配备垃圾四分类转运车辆、收集分类桶等设备设施，满足垃圾分类的要求。(按投标时提供的承诺函)</w:t>
      </w:r>
    </w:p>
    <w:p>
      <w:pPr>
        <w:pStyle w:val="null3"/>
        <w:ind w:firstLine="560"/>
        <w:jc w:val="left"/>
      </w:pPr>
      <w:r>
        <w:rPr>
          <w:sz w:val="28"/>
        </w:rPr>
        <w:t>1</w:t>
      </w:r>
      <w:r>
        <w:rPr>
          <w:sz w:val="28"/>
        </w:rPr>
        <w:t>3</w:t>
      </w:r>
      <w:r>
        <w:rPr>
          <w:sz w:val="28"/>
        </w:rPr>
        <w:t>、合同期满，</w:t>
      </w:r>
      <w:r>
        <w:rPr>
          <w:sz w:val="28"/>
        </w:rPr>
        <w:t>乙方</w:t>
      </w:r>
      <w:r>
        <w:rPr>
          <w:sz w:val="28"/>
        </w:rPr>
        <w:t>应如数归还由</w:t>
      </w:r>
      <w:r>
        <w:rPr>
          <w:sz w:val="28"/>
        </w:rPr>
        <w:t>甲方</w:t>
      </w:r>
      <w:r>
        <w:rPr>
          <w:sz w:val="28"/>
        </w:rPr>
        <w:t>提供使用的环卫设施，若造成损坏或数量不足的，</w:t>
      </w:r>
      <w:r>
        <w:rPr>
          <w:sz w:val="28"/>
        </w:rPr>
        <w:t>乙方</w:t>
      </w:r>
      <w:r>
        <w:rPr>
          <w:sz w:val="28"/>
        </w:rPr>
        <w:t>需按新购价赔偿</w:t>
      </w:r>
      <w:r>
        <w:rPr>
          <w:sz w:val="28"/>
        </w:rPr>
        <w:t>甲方</w:t>
      </w:r>
      <w:r>
        <w:rPr>
          <w:sz w:val="28"/>
        </w:rPr>
        <w:t>。若</w:t>
      </w:r>
      <w:r>
        <w:rPr>
          <w:sz w:val="28"/>
        </w:rPr>
        <w:t>乙方</w:t>
      </w:r>
      <w:r>
        <w:rPr>
          <w:sz w:val="28"/>
        </w:rPr>
        <w:t>不履行责任的，</w:t>
      </w:r>
      <w:r>
        <w:rPr>
          <w:sz w:val="28"/>
        </w:rPr>
        <w:t>甲方</w:t>
      </w:r>
      <w:r>
        <w:rPr>
          <w:sz w:val="28"/>
        </w:rPr>
        <w:t>可在</w:t>
      </w:r>
      <w:r>
        <w:rPr>
          <w:sz w:val="28"/>
        </w:rPr>
        <w:t>乙方</w:t>
      </w:r>
      <w:r>
        <w:rPr>
          <w:sz w:val="28"/>
        </w:rPr>
        <w:t>的承包款中扣减相关费用后再行付款，由此造成的付款时间延误由</w:t>
      </w:r>
      <w:r>
        <w:rPr>
          <w:sz w:val="28"/>
        </w:rPr>
        <w:t>乙方</w:t>
      </w:r>
      <w:r>
        <w:rPr>
          <w:sz w:val="28"/>
        </w:rPr>
        <w:t>负责。</w:t>
      </w:r>
    </w:p>
    <w:p>
      <w:pPr>
        <w:pStyle w:val="null3"/>
        <w:ind w:firstLine="560"/>
        <w:jc w:val="left"/>
      </w:pPr>
      <w:r>
        <w:rPr>
          <w:sz w:val="28"/>
        </w:rPr>
        <w:t>十、甲方、乙方责任</w:t>
      </w:r>
    </w:p>
    <w:p>
      <w:pPr>
        <w:pStyle w:val="null3"/>
        <w:ind w:firstLine="560"/>
        <w:jc w:val="left"/>
      </w:pPr>
      <w:r>
        <w:rPr>
          <w:sz w:val="28"/>
        </w:rPr>
        <w:t>1、甲方责任</w:t>
      </w:r>
    </w:p>
    <w:p>
      <w:pPr>
        <w:pStyle w:val="null3"/>
        <w:ind w:firstLine="560"/>
        <w:jc w:val="left"/>
      </w:pPr>
      <w:r>
        <w:rPr>
          <w:sz w:val="28"/>
        </w:rPr>
        <w:t>（</w:t>
      </w:r>
      <w:r>
        <w:rPr>
          <w:sz w:val="28"/>
        </w:rPr>
        <w:t>1）按本合同和</w:t>
      </w:r>
      <w:r>
        <w:rPr>
          <w:sz w:val="28"/>
        </w:rPr>
        <w:t>《广东省城乡生活垃圾处理条例》、《汕头市城市市容环境卫生管理条例》、《汕头市城市环境卫生质量标准》、《汕头市澄海区城区环卫作业规范》</w:t>
      </w:r>
      <w:r>
        <w:rPr>
          <w:sz w:val="28"/>
        </w:rPr>
        <w:t>及国家、省、市、区、行业的标准的有关规定对乙方作业进行检查、监督和指导乙方做好保洁管理工作。</w:t>
      </w:r>
    </w:p>
    <w:p>
      <w:pPr>
        <w:pStyle w:val="null3"/>
        <w:ind w:firstLine="560"/>
        <w:jc w:val="left"/>
      </w:pPr>
      <w:r>
        <w:rPr>
          <w:sz w:val="28"/>
        </w:rPr>
        <w:t>（</w:t>
      </w:r>
      <w:r>
        <w:rPr>
          <w:sz w:val="28"/>
        </w:rPr>
        <w:t>2）按照本合同的有关规定对乙方的管理工作进行检查并评分。</w:t>
      </w:r>
    </w:p>
    <w:p>
      <w:pPr>
        <w:pStyle w:val="null3"/>
        <w:ind w:firstLine="560"/>
        <w:jc w:val="left"/>
      </w:pPr>
      <w:r>
        <w:rPr>
          <w:sz w:val="28"/>
        </w:rPr>
        <w:t>（</w:t>
      </w:r>
      <w:r>
        <w:rPr>
          <w:sz w:val="28"/>
        </w:rPr>
        <w:t>3）甲方按照乙方的服务质量、合同约定的期限和方式及时支付服务承包费给乙方。</w:t>
      </w:r>
    </w:p>
    <w:p>
      <w:pPr>
        <w:pStyle w:val="null3"/>
        <w:ind w:firstLine="560"/>
        <w:jc w:val="left"/>
      </w:pPr>
      <w:r>
        <w:rPr>
          <w:sz w:val="28"/>
        </w:rPr>
        <w:t>2、乙方责任</w:t>
      </w:r>
    </w:p>
    <w:p>
      <w:pPr>
        <w:pStyle w:val="null3"/>
        <w:ind w:firstLine="560"/>
        <w:jc w:val="left"/>
      </w:pPr>
      <w:r>
        <w:rPr>
          <w:sz w:val="28"/>
        </w:rPr>
        <w:t>（</w:t>
      </w:r>
      <w:r>
        <w:rPr>
          <w:sz w:val="28"/>
        </w:rPr>
        <w:t>1）切实按本合同，《汕头市城市环境卫生质量标准》，国家、省、市、区、行业的标准的有关规定及国家有关法律、法规、规章规定履行作业和管理服务责任。</w:t>
      </w:r>
    </w:p>
    <w:p>
      <w:pPr>
        <w:pStyle w:val="null3"/>
        <w:ind w:firstLine="560"/>
        <w:jc w:val="left"/>
      </w:pPr>
      <w:r>
        <w:rPr>
          <w:sz w:val="28"/>
        </w:rPr>
        <w:t>（</w:t>
      </w:r>
      <w:r>
        <w:rPr>
          <w:sz w:val="28"/>
        </w:rPr>
        <w:t>2）按招标文件要求及投标文件的承诺，配备投标文件中响应的人员、设备及办公场所</w:t>
      </w:r>
      <w:r>
        <w:rPr>
          <w:sz w:val="28"/>
        </w:rPr>
        <w:t>和</w:t>
      </w:r>
      <w:r>
        <w:rPr>
          <w:sz w:val="28"/>
        </w:rPr>
        <w:t>停放工具（包括车辆）场地。</w:t>
      </w:r>
    </w:p>
    <w:p>
      <w:pPr>
        <w:pStyle w:val="null3"/>
        <w:ind w:firstLine="560"/>
        <w:jc w:val="left"/>
      </w:pPr>
      <w:r>
        <w:rPr>
          <w:sz w:val="28"/>
        </w:rPr>
        <w:t>（</w:t>
      </w:r>
      <w:r>
        <w:rPr>
          <w:sz w:val="28"/>
        </w:rPr>
        <w:t>3）</w:t>
      </w:r>
      <w:r>
        <w:rPr>
          <w:sz w:val="28"/>
        </w:rPr>
        <w:t>乙方</w:t>
      </w:r>
      <w:r>
        <w:rPr>
          <w:sz w:val="28"/>
        </w:rPr>
        <w:t>须在合同签订后</w:t>
      </w:r>
      <w:r>
        <w:rPr>
          <w:sz w:val="28"/>
        </w:rPr>
        <w:t>5天内，向</w:t>
      </w:r>
      <w:r>
        <w:rPr>
          <w:sz w:val="28"/>
        </w:rPr>
        <w:t>甲方</w:t>
      </w:r>
      <w:r>
        <w:rPr>
          <w:sz w:val="28"/>
        </w:rPr>
        <w:t>提交《项目措施计划书》，计划书内必须包含辖区内</w:t>
      </w:r>
      <w:r>
        <w:rPr>
          <w:sz w:val="28"/>
        </w:rPr>
        <w:t>道路（含绿化带）、</w:t>
      </w:r>
      <w:r>
        <w:rPr>
          <w:sz w:val="28"/>
        </w:rPr>
        <w:t>公园广场、</w:t>
      </w:r>
      <w:r>
        <w:rPr>
          <w:sz w:val="28"/>
        </w:rPr>
        <w:t>水域、堤围、公厕、垃圾转运和转运站（点）等管理人员安排表</w:t>
      </w:r>
      <w:r>
        <w:rPr>
          <w:sz w:val="28"/>
        </w:rPr>
        <w:t>（项目的法人或项目经理应在当地随时处理相关问题），计划书中涉及的作业人数、作业次数等标准不得低于投标承诺的有关标准。</w:t>
      </w:r>
      <w:r>
        <w:rPr>
          <w:sz w:val="28"/>
        </w:rPr>
        <w:t>乙方</w:t>
      </w:r>
      <w:r>
        <w:rPr>
          <w:sz w:val="28"/>
        </w:rPr>
        <w:t>必须按经</w:t>
      </w:r>
      <w:r>
        <w:rPr>
          <w:sz w:val="28"/>
        </w:rPr>
        <w:t>甲方</w:t>
      </w:r>
      <w:r>
        <w:rPr>
          <w:sz w:val="28"/>
        </w:rPr>
        <w:t>确认后的《项目措施计划书》进行保洁管理和垃圾转运。</w:t>
      </w:r>
      <w:r>
        <w:rPr>
          <w:sz w:val="28"/>
        </w:rPr>
        <w:t>乙方</w:t>
      </w:r>
      <w:r>
        <w:rPr>
          <w:sz w:val="28"/>
        </w:rPr>
        <w:t>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560"/>
        <w:jc w:val="left"/>
      </w:pPr>
      <w:r>
        <w:rPr>
          <w:sz w:val="28"/>
        </w:rPr>
        <w:t>（</w:t>
      </w:r>
      <w:r>
        <w:rPr>
          <w:sz w:val="28"/>
        </w:rPr>
        <w:t>4）为保障员工的人身安全及意外保险，乙方必须按有关规定，为员工购买“</w:t>
      </w:r>
      <w:r>
        <w:rPr>
          <w:sz w:val="28"/>
        </w:rPr>
        <w:t>保险</w:t>
      </w:r>
      <w:r>
        <w:rPr>
          <w:sz w:val="28"/>
        </w:rPr>
        <w:t>”，且为员工配置安全作业的工具和劳动保护用品。承包聘请的员工在工作时间必须穿着统一的工作服，工作服上要印上公司名称、及投诉电话号码；承包期间，员工伤亡等安全事故一概由乙方承担，与甲方无关。</w:t>
      </w:r>
    </w:p>
    <w:p>
      <w:pPr>
        <w:pStyle w:val="null3"/>
        <w:ind w:firstLine="560"/>
        <w:jc w:val="left"/>
      </w:pPr>
      <w:r>
        <w:rPr>
          <w:sz w:val="28"/>
        </w:rPr>
        <w:t>（</w:t>
      </w:r>
      <w:r>
        <w:rPr>
          <w:sz w:val="28"/>
        </w:rPr>
        <w:t>5）服务期间</w:t>
      </w:r>
      <w:r>
        <w:rPr>
          <w:sz w:val="28"/>
        </w:rPr>
        <w:t>乙方</w:t>
      </w:r>
      <w:r>
        <w:rPr>
          <w:sz w:val="28"/>
        </w:rPr>
        <w:t>必须根据作业量的</w:t>
      </w:r>
      <w:r>
        <w:rPr>
          <w:sz w:val="28"/>
        </w:rPr>
        <w:t>增加或创文创卫迎检、上级检查调研等临时性、突击性任务工作需要适时增加相应数量的作业人员</w:t>
      </w:r>
      <w:r>
        <w:rPr>
          <w:sz w:val="28"/>
        </w:rPr>
        <w:t>、作业车辆和作业机械、工具等以满足作业的需要，确保保洁质量。</w:t>
      </w:r>
    </w:p>
    <w:p>
      <w:pPr>
        <w:pStyle w:val="null3"/>
        <w:ind w:firstLine="560"/>
        <w:jc w:val="left"/>
      </w:pPr>
      <w:r>
        <w:rPr>
          <w:sz w:val="28"/>
        </w:rPr>
        <w:t>（</w:t>
      </w:r>
      <w:r>
        <w:rPr>
          <w:sz w:val="28"/>
        </w:rPr>
        <w:t>6）承包期间，承包范围内果皮箱、垃圾桶及转运站内设施一律由乙方负责管护。</w:t>
      </w:r>
    </w:p>
    <w:p>
      <w:pPr>
        <w:pStyle w:val="null3"/>
        <w:ind w:firstLine="560"/>
        <w:jc w:val="left"/>
      </w:pPr>
      <w:r>
        <w:rPr>
          <w:sz w:val="28"/>
        </w:rPr>
        <w:t>（</w:t>
      </w:r>
      <w:r>
        <w:rPr>
          <w:sz w:val="28"/>
        </w:rPr>
        <w:t>7）乙方应做好日常车辆保养及维修工作，保持外观清洁、干净；车容整洁，车况良好，车身喷印清晰的承包单位名称、监督单位名称及投诉电话号码。上述车辆在非装卸垃圾时，应保持桶盖密闭，保证无飘散、无撒漏。</w:t>
      </w:r>
    </w:p>
    <w:p>
      <w:pPr>
        <w:pStyle w:val="null3"/>
        <w:ind w:firstLine="560"/>
        <w:jc w:val="left"/>
      </w:pPr>
      <w:r>
        <w:rPr>
          <w:sz w:val="28"/>
        </w:rPr>
        <w:t>（</w:t>
      </w:r>
      <w:r>
        <w:rPr>
          <w:sz w:val="28"/>
        </w:rPr>
        <w:t>8）乙方必须常年配备符合工作需要的垃圾收集容器，容器必须印有明显的公司名称和编号。</w:t>
      </w:r>
    </w:p>
    <w:p>
      <w:pPr>
        <w:pStyle w:val="null3"/>
        <w:ind w:firstLine="560"/>
        <w:jc w:val="left"/>
      </w:pPr>
      <w:r>
        <w:rPr>
          <w:sz w:val="28"/>
        </w:rPr>
        <w:t>（</w:t>
      </w:r>
      <w:r>
        <w:rPr>
          <w:sz w:val="28"/>
        </w:rPr>
        <w:t>9）乙方不得以转包、分包等形式转移管理服务的工作及义务。</w:t>
      </w:r>
    </w:p>
    <w:p>
      <w:pPr>
        <w:pStyle w:val="null3"/>
        <w:ind w:firstLine="560"/>
        <w:jc w:val="left"/>
      </w:pPr>
      <w:r>
        <w:rPr>
          <w:sz w:val="28"/>
        </w:rPr>
        <w:t>（</w:t>
      </w:r>
      <w:r>
        <w:rPr>
          <w:sz w:val="28"/>
        </w:rPr>
        <w:t>10）任何由乙方的管理工作而引起的纠纷或损毁事故一概由乙方负责解决并承担相关的民事与法律责任。</w:t>
      </w:r>
    </w:p>
    <w:p>
      <w:pPr>
        <w:pStyle w:val="null3"/>
        <w:ind w:firstLine="560"/>
        <w:jc w:val="left"/>
      </w:pPr>
      <w:r>
        <w:rPr>
          <w:sz w:val="28"/>
        </w:rPr>
        <w:t>（</w:t>
      </w:r>
      <w:r>
        <w:rPr>
          <w:sz w:val="28"/>
        </w:rPr>
        <w:t>11）必须无条件配合政府及有关部门举办的一切活动及协助处理应急事件。</w:t>
      </w:r>
    </w:p>
    <w:p>
      <w:pPr>
        <w:pStyle w:val="null3"/>
        <w:ind w:firstLine="560"/>
        <w:jc w:val="left"/>
      </w:pPr>
      <w:r>
        <w:rPr>
          <w:sz w:val="28"/>
        </w:rPr>
        <w:t>（</w:t>
      </w:r>
      <w:r>
        <w:rPr>
          <w:sz w:val="28"/>
        </w:rPr>
        <w:t>12）按时支付本项目服务人员的工资等费用。</w:t>
      </w:r>
    </w:p>
    <w:p>
      <w:pPr>
        <w:pStyle w:val="null3"/>
        <w:ind w:firstLine="560"/>
        <w:jc w:val="left"/>
      </w:pPr>
      <w:r>
        <w:rPr>
          <w:sz w:val="28"/>
        </w:rPr>
        <w:t>十</w:t>
      </w:r>
      <w:r>
        <w:rPr>
          <w:sz w:val="28"/>
        </w:rPr>
        <w:t>一</w:t>
      </w:r>
      <w:r>
        <w:rPr>
          <w:sz w:val="28"/>
        </w:rPr>
        <w:t>、违约责任：</w:t>
      </w:r>
    </w:p>
    <w:p>
      <w:pPr>
        <w:pStyle w:val="null3"/>
        <w:ind w:firstLine="560"/>
        <w:jc w:val="left"/>
      </w:pPr>
      <w:r>
        <w:rPr>
          <w:sz w:val="28"/>
        </w:rPr>
        <w:t>1、 如发现乙方在本项目实施过程中存在资质挂靠、转包</w:t>
      </w:r>
      <w:r>
        <w:rPr>
          <w:sz w:val="28"/>
        </w:rPr>
        <w:t>、分包</w:t>
      </w:r>
      <w:r>
        <w:rPr>
          <w:sz w:val="28"/>
        </w:rPr>
        <w:t>及出现其他违规现象，甲方有权解除本合同，且甲方对乙方的一切损失不负任何责任</w:t>
      </w:r>
      <w:r>
        <w:rPr>
          <w:sz w:val="28"/>
        </w:rPr>
        <w:t>,同时,甲方有权按下列通讯地址：向乙方发出解除合同的书面通知后五个工作日内解除本合同。</w:t>
      </w:r>
    </w:p>
    <w:p>
      <w:pPr>
        <w:pStyle w:val="null3"/>
        <w:ind w:firstLine="560"/>
        <w:jc w:val="left"/>
      </w:pPr>
      <w:r>
        <w:rPr>
          <w:sz w:val="28"/>
        </w:rPr>
        <w:t>2、如因乙方提供的服务质量问题，造成甲方损失，乙方应承担全部责任。</w:t>
      </w:r>
    </w:p>
    <w:p>
      <w:pPr>
        <w:pStyle w:val="null3"/>
        <w:ind w:firstLine="560"/>
        <w:jc w:val="left"/>
      </w:pPr>
      <w:r>
        <w:rPr>
          <w:sz w:val="28"/>
        </w:rPr>
        <w:t>3、 本项目</w:t>
      </w:r>
      <w:r>
        <w:rPr>
          <w:sz w:val="28"/>
        </w:rPr>
        <w:t>保洁经费</w:t>
      </w:r>
      <w:r>
        <w:rPr>
          <w:sz w:val="28"/>
        </w:rPr>
        <w:t>属财政性资金</w:t>
      </w:r>
      <w:r>
        <w:rPr>
          <w:sz w:val="28"/>
        </w:rPr>
        <w:t>,如因政策性影响或拨款未能及时到位, 乙方不得以此为由拖慢或不履行合同义务。</w:t>
      </w:r>
    </w:p>
    <w:p>
      <w:pPr>
        <w:pStyle w:val="null3"/>
        <w:ind w:firstLine="560"/>
        <w:jc w:val="left"/>
      </w:pPr>
      <w:r>
        <w:rPr>
          <w:sz w:val="28"/>
        </w:rPr>
        <w:t>4、其他违约责任按《民法典》处理。</w:t>
      </w:r>
    </w:p>
    <w:p>
      <w:pPr>
        <w:pStyle w:val="null3"/>
        <w:ind w:firstLine="560"/>
        <w:jc w:val="left"/>
      </w:pPr>
      <w:r>
        <w:rPr>
          <w:sz w:val="28"/>
        </w:rPr>
        <w:t>十</w:t>
      </w:r>
      <w:r>
        <w:rPr>
          <w:sz w:val="28"/>
        </w:rPr>
        <w:t>二</w:t>
      </w:r>
      <w:r>
        <w:rPr>
          <w:sz w:val="28"/>
        </w:rPr>
        <w:t>、争议的解决</w:t>
      </w:r>
    </w:p>
    <w:p>
      <w:pPr>
        <w:pStyle w:val="null3"/>
        <w:ind w:firstLine="560"/>
        <w:jc w:val="left"/>
      </w:pPr>
      <w:r>
        <w:rPr>
          <w:sz w:val="28"/>
        </w:rPr>
        <w:t>合同执行过程中发生的任何争议，如双方不能通过友好协商解决，可向甲方所在地人民法院提起诉讼。</w:t>
      </w:r>
    </w:p>
    <w:p>
      <w:pPr>
        <w:pStyle w:val="null3"/>
        <w:ind w:firstLine="560"/>
        <w:jc w:val="left"/>
      </w:pPr>
      <w:r>
        <w:rPr>
          <w:sz w:val="28"/>
        </w:rPr>
        <w:t>十</w:t>
      </w:r>
      <w:r>
        <w:rPr>
          <w:sz w:val="28"/>
        </w:rPr>
        <w:t>三</w:t>
      </w:r>
      <w:r>
        <w:rPr>
          <w:sz w:val="28"/>
        </w:rPr>
        <w:t>、不可抗力：任何一方由于不可抗力原因不能履行合同时，应在不可抗力事件结束后</w:t>
      </w:r>
      <w:r>
        <w:rPr>
          <w:sz w:val="28"/>
        </w:rPr>
        <w:t>1 日内向对方通报，以减轻可能给对方造成的损失，在取得有关机构的不可抗力证明或双方谅解确认后，允许延期履行或修订合同，并根据情况可部分或全部免于承担违约责任。</w:t>
      </w:r>
    </w:p>
    <w:p>
      <w:pPr>
        <w:pStyle w:val="null3"/>
        <w:ind w:firstLine="560"/>
        <w:jc w:val="left"/>
      </w:pPr>
      <w:r>
        <w:rPr>
          <w:sz w:val="28"/>
        </w:rPr>
        <w:t>十</w:t>
      </w:r>
      <w:r>
        <w:rPr>
          <w:sz w:val="28"/>
        </w:rPr>
        <w:t>四</w:t>
      </w:r>
      <w:r>
        <w:rPr>
          <w:sz w:val="28"/>
        </w:rPr>
        <w:t>、税费：本合同执行有关的一切税费均由乙方负担。</w:t>
      </w:r>
    </w:p>
    <w:p>
      <w:pPr>
        <w:pStyle w:val="null3"/>
        <w:ind w:firstLine="560"/>
        <w:jc w:val="left"/>
      </w:pPr>
      <w:r>
        <w:rPr>
          <w:sz w:val="28"/>
        </w:rPr>
        <w:t>十</w:t>
      </w:r>
      <w:r>
        <w:rPr>
          <w:sz w:val="28"/>
        </w:rPr>
        <w:t>五</w:t>
      </w:r>
      <w:r>
        <w:rPr>
          <w:sz w:val="28"/>
        </w:rPr>
        <w:t>、本合同未尽事宜，双方可签订补充协议作为附件，补充协议与本合同具有同等效力。</w:t>
      </w:r>
    </w:p>
    <w:p>
      <w:pPr>
        <w:pStyle w:val="null3"/>
        <w:ind w:firstLine="560"/>
        <w:jc w:val="left"/>
      </w:pPr>
      <w:r>
        <w:rPr>
          <w:sz w:val="28"/>
        </w:rPr>
        <w:t>十六</w:t>
      </w:r>
      <w:r>
        <w:rPr>
          <w:sz w:val="28"/>
        </w:rPr>
        <w:t>、其他</w:t>
      </w:r>
    </w:p>
    <w:p>
      <w:pPr>
        <w:pStyle w:val="null3"/>
        <w:ind w:firstLine="560"/>
        <w:jc w:val="left"/>
      </w:pPr>
      <w:r>
        <w:rPr>
          <w:sz w:val="28"/>
        </w:rPr>
        <w:t>1、本合同所有附件、招标文件、投标文件、中标通知书均为合同的有效组成部分，与本合同具有同等法律效力。</w:t>
      </w:r>
    </w:p>
    <w:p>
      <w:pPr>
        <w:pStyle w:val="null3"/>
        <w:ind w:firstLine="560"/>
        <w:jc w:val="left"/>
      </w:pPr>
      <w:r>
        <w:rPr>
          <w:sz w:val="28"/>
        </w:rPr>
        <w:t>2、在执行本合同的过程中，所有经双方签署确认的文件（包括会议纪要、补充协议、往来信函）即成为本合同的有效组成部分。</w:t>
      </w:r>
    </w:p>
    <w:p>
      <w:pPr>
        <w:pStyle w:val="null3"/>
        <w:ind w:firstLine="560"/>
        <w:jc w:val="left"/>
      </w:pPr>
      <w:r>
        <w:rPr>
          <w:sz w:val="28"/>
        </w:rPr>
        <w:t>3、 如一方地址、电话、传真号码有变更，应在变更当日内书面通知对方，否则，应承担相应责任。</w:t>
      </w:r>
    </w:p>
    <w:p>
      <w:pPr>
        <w:pStyle w:val="null3"/>
        <w:ind w:firstLine="560"/>
        <w:jc w:val="left"/>
      </w:pPr>
      <w:r>
        <w:rPr>
          <w:sz w:val="28"/>
        </w:rPr>
        <w:t>4、除甲方事先书面同意外，乙方不得部分或全部转让其应履行的合同项下的义务。</w:t>
      </w:r>
    </w:p>
    <w:p>
      <w:pPr>
        <w:pStyle w:val="null3"/>
        <w:ind w:firstLine="560"/>
        <w:jc w:val="left"/>
      </w:pPr>
      <w:r>
        <w:rPr>
          <w:sz w:val="28"/>
        </w:rPr>
        <w:t>5、如澄海区人民政府在合同期限内不再委托甲方实施上述路段环卫保洁作业服务，则本合同自然终止，甲方不给乙方任何经济赔偿。</w:t>
      </w:r>
    </w:p>
    <w:p>
      <w:pPr>
        <w:pStyle w:val="null3"/>
        <w:ind w:firstLine="560"/>
        <w:jc w:val="left"/>
      </w:pPr>
      <w:r>
        <w:rPr>
          <w:sz w:val="28"/>
        </w:rPr>
        <w:t>十七</w:t>
      </w:r>
      <w:r>
        <w:rPr>
          <w:sz w:val="28"/>
        </w:rPr>
        <w:t>、合同生效</w:t>
      </w:r>
    </w:p>
    <w:p>
      <w:pPr>
        <w:pStyle w:val="null3"/>
        <w:ind w:firstLine="560"/>
        <w:jc w:val="left"/>
      </w:pPr>
      <w:r>
        <w:rPr>
          <w:sz w:val="28"/>
        </w:rPr>
        <w:t>1、本合同在甲乙双方代表人签字盖章后生效。</w:t>
      </w:r>
    </w:p>
    <w:p>
      <w:pPr>
        <w:pStyle w:val="null3"/>
        <w:ind w:firstLine="560"/>
        <w:jc w:val="left"/>
      </w:pPr>
      <w:r>
        <w:rPr>
          <w:sz w:val="28"/>
        </w:rPr>
        <w:t>2、本合同一式六份，甲乙双方各执两份，并各送一份至</w:t>
      </w:r>
      <w:r>
        <w:rPr>
          <w:sz w:val="28"/>
        </w:rPr>
        <w:t>主管部门</w:t>
      </w:r>
      <w:r>
        <w:rPr>
          <w:sz w:val="28"/>
        </w:rPr>
        <w:t>、采购代理机构备案，六份均具同等法律效力。</w:t>
      </w:r>
    </w:p>
    <w:p>
      <w:pPr>
        <w:pStyle w:val="null3"/>
        <w:ind w:firstLine="560"/>
        <w:jc w:val="left"/>
      </w:pPr>
      <w:r>
        <w:rPr>
          <w:sz w:val="28"/>
        </w:rPr>
        <w:t>十八、附件一</w:t>
      </w:r>
      <w:r>
        <w:rPr>
          <w:sz w:val="28"/>
        </w:rPr>
        <w:t>:汕头市澄海区环卫管理检查考核评价标准（街道）</w:t>
      </w:r>
    </w:p>
    <w:p>
      <w:pPr>
        <w:pStyle w:val="null3"/>
        <w:ind w:firstLine="560"/>
        <w:jc w:val="left"/>
      </w:pPr>
      <w:r>
        <w:rPr>
          <w:sz w:val="28"/>
        </w:rPr>
        <w:t>本页为签署页，下无正文。</w:t>
      </w:r>
    </w:p>
    <w:p>
      <w:pPr>
        <w:pStyle w:val="null3"/>
        <w:ind w:firstLine="560"/>
        <w:jc w:val="left"/>
      </w:pPr>
      <w:r>
        <w:rPr>
          <w:sz w:val="28"/>
        </w:rPr>
        <w:t>甲方（盖章）：</w:t>
      </w:r>
      <w:r>
        <w:rPr>
          <w:sz w:val="28"/>
        </w:rPr>
        <w:t xml:space="preserve">               </w:t>
      </w:r>
      <w:r>
        <w:rPr>
          <w:sz w:val="28"/>
        </w:rPr>
        <w:t>乙方（盖章）：</w:t>
      </w:r>
    </w:p>
    <w:p>
      <w:pPr>
        <w:pStyle w:val="null3"/>
        <w:ind w:firstLine="560"/>
        <w:jc w:val="left"/>
      </w:pPr>
      <w:r>
        <w:rPr>
          <w:sz w:val="28"/>
        </w:rPr>
        <w:t>代表人（签字）：</w:t>
      </w:r>
      <w:r>
        <w:rPr>
          <w:sz w:val="28"/>
        </w:rPr>
        <w:t xml:space="preserve">             </w:t>
      </w:r>
      <w:r>
        <w:rPr>
          <w:sz w:val="28"/>
        </w:rPr>
        <w:t>代表人（签字）：</w:t>
      </w:r>
    </w:p>
    <w:p>
      <w:pPr>
        <w:pStyle w:val="null3"/>
        <w:ind w:firstLine="560"/>
        <w:jc w:val="left"/>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ind w:firstLine="560"/>
        <w:jc w:val="left"/>
      </w:pPr>
      <w:r>
        <w:rPr>
          <w:sz w:val="28"/>
        </w:rPr>
        <w:t>签定地点：</w:t>
      </w:r>
      <w:r>
        <w:rPr>
          <w:sz w:val="28"/>
        </w:rPr>
        <w:t xml:space="preserve">                   </w:t>
      </w:r>
      <w:r>
        <w:rPr>
          <w:sz w:val="28"/>
        </w:rPr>
        <w:t>签定地点：</w:t>
      </w:r>
    </w:p>
    <w:p>
      <w:pPr>
        <w:pStyle w:val="null3"/>
        <w:ind w:firstLine="560"/>
        <w:jc w:val="left"/>
      </w:pPr>
      <w:r>
        <w:rPr>
          <w:sz w:val="28"/>
        </w:rPr>
        <w:t>开户名称：</w:t>
      </w:r>
      <w:r>
        <w:rPr>
          <w:sz w:val="28"/>
        </w:rPr>
        <w:t xml:space="preserve">                   </w:t>
      </w:r>
      <w:r>
        <w:rPr>
          <w:sz w:val="28"/>
        </w:rPr>
        <w:t>开户名称：</w:t>
      </w:r>
    </w:p>
    <w:p>
      <w:pPr>
        <w:pStyle w:val="null3"/>
        <w:ind w:firstLine="560"/>
        <w:jc w:val="left"/>
      </w:pPr>
      <w:r>
        <w:rPr>
          <w:sz w:val="28"/>
        </w:rPr>
        <w:t>银行帐号：</w:t>
      </w:r>
      <w:r>
        <w:rPr>
          <w:sz w:val="28"/>
        </w:rPr>
        <w:t xml:space="preserve">                   </w:t>
      </w:r>
      <w:r>
        <w:rPr>
          <w:sz w:val="28"/>
        </w:rPr>
        <w:t>银行帐号：</w:t>
      </w:r>
    </w:p>
    <w:p>
      <w:pPr>
        <w:pStyle w:val="null3"/>
        <w:ind w:firstLine="560"/>
        <w:jc w:val="left"/>
      </w:pPr>
      <w:r>
        <w:rPr>
          <w:sz w:val="28"/>
        </w:rPr>
        <w:t>开户行：</w:t>
      </w:r>
      <w:r>
        <w:rPr>
          <w:sz w:val="28"/>
        </w:rPr>
        <w:t xml:space="preserve">                     </w:t>
      </w:r>
      <w:r>
        <w:rPr>
          <w:sz w:val="28"/>
        </w:rPr>
        <w:t>开户行：</w:t>
      </w:r>
    </w:p>
    <w:p>
      <w:pPr>
        <w:pStyle w:val="null3"/>
        <w:jc w:val="left"/>
      </w:pPr>
      <w:r>
        <w:rPr>
          <w:sz w:val="28"/>
        </w:rPr>
        <w:t>附件一</w:t>
      </w:r>
      <w:r>
        <w:rPr>
          <w:sz w:val="28"/>
        </w:rPr>
        <w:t>:</w:t>
      </w:r>
    </w:p>
    <w:p>
      <w:pPr>
        <w:pStyle w:val="null3"/>
      </w:pPr>
      <w:r>
        <w:rPr/>
        <w:t xml:space="preserve"> </w:t>
      </w:r>
    </w:p>
    <w:p>
      <w:pPr>
        <w:pStyle w:val="null3"/>
        <w:ind w:firstLine="562"/>
        <w:jc w:val="left"/>
      </w:pPr>
      <w:r>
        <w:rPr>
          <w:sz w:val="28"/>
          <w:b/>
        </w:rPr>
        <w:t>汕头市澄海区环卫管理检查考核评价标准（</w:t>
      </w:r>
      <w:r>
        <w:rPr>
          <w:sz w:val="28"/>
          <w:b/>
        </w:rPr>
        <w:t>街道</w:t>
      </w:r>
      <w:r>
        <w:rPr>
          <w:sz w:val="28"/>
          <w:b/>
        </w:rPr>
        <w:t>）</w:t>
      </w:r>
    </w:p>
    <w:tbl>
      <w:tblPr>
        <w:tblW w:w="0" w:type="auto"/>
        <w:tblBorders>
          <w:top w:val="none" w:color="000000" w:sz="4"/>
          <w:left w:val="none" w:color="000000" w:sz="4"/>
          <w:bottom w:val="none" w:color="000000" w:sz="4"/>
          <w:right w:val="none" w:color="000000" w:sz="4"/>
          <w:insideH w:val="none"/>
          <w:insideV w:val="none"/>
        </w:tblBorders>
      </w:tblPr>
      <w:tblGrid>
        <w:gridCol w:w="460"/>
        <w:gridCol w:w="584"/>
        <w:gridCol w:w="696"/>
        <w:gridCol w:w="3295"/>
        <w:gridCol w:w="696"/>
        <w:gridCol w:w="696"/>
        <w:gridCol w:w="783"/>
        <w:gridCol w:w="1056"/>
      </w:tblGrid>
      <w:tr>
        <w:tc>
          <w:tcPr>
            <w:tcW w:type="dxa" w:w="174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被检查考核单位：</w:t>
            </w:r>
          </w:p>
        </w:tc>
        <w:tc>
          <w:tcPr>
            <w:tcW w:type="dxa" w:w="329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39"/>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sz w:val="21"/>
              </w:rPr>
              <w:t xml:space="preserve">  </w:t>
            </w:r>
            <w:r>
              <w:rPr>
                <w:sz w:val="24"/>
              </w:rPr>
              <w:t>年</w:t>
            </w:r>
            <w:r>
              <w:rPr>
                <w:sz w:val="24"/>
              </w:rPr>
              <w:t xml:space="preserve">  </w:t>
            </w:r>
            <w:r>
              <w:rPr>
                <w:sz w:val="24"/>
              </w:rPr>
              <w:t>月</w:t>
            </w:r>
            <w:r>
              <w:rPr>
                <w:sz w:val="24"/>
              </w:rPr>
              <w:t xml:space="preserve">   </w:t>
            </w:r>
            <w:r>
              <w:rPr>
                <w:sz w:val="24"/>
              </w:rPr>
              <w:t>日</w:t>
            </w:r>
          </w:p>
        </w:tc>
      </w:tr>
      <w:tr>
        <w:tc>
          <w:tcPr>
            <w:tcW w:type="dxa" w:w="10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评价项目</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3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评分标准和扣分依据</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评价分</w:t>
            </w:r>
          </w:p>
        </w:tc>
        <w:tc>
          <w:tcPr>
            <w:tcW w:type="dxa" w:w="7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具体位置及违反标准情况</w:t>
            </w:r>
          </w:p>
        </w:tc>
        <w:tc>
          <w:tcPr>
            <w:tcW w:type="dxa" w:w="10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评价分备注（</w:t>
            </w:r>
            <w:r>
              <w:rPr>
                <w:sz w:val="24"/>
                <w:b/>
              </w:rPr>
              <w:t>60%以下为差，60%-85%为中，85%以上为好）</w:t>
            </w:r>
          </w:p>
        </w:tc>
      </w:tr>
      <w:tr>
        <w:tc>
          <w:tcPr>
            <w:tcW w:type="dxa" w:w="10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100</w:t>
            </w:r>
          </w:p>
        </w:tc>
        <w:tc>
          <w:tcPr>
            <w:tcW w:type="dxa" w:w="3295"/>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1-10</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道路清扫保洁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路面卫生情况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普扫在每日</w:t>
            </w:r>
            <w:r>
              <w:rPr>
                <w:sz w:val="24"/>
              </w:rPr>
              <w:t>7时前完成。无残留污水、无沙土残积、无明显污迹、无堆积物、</w:t>
            </w:r>
            <w:r>
              <w:rPr>
                <w:sz w:val="24"/>
              </w:rPr>
              <w:t>人行道上无杂草、</w:t>
            </w:r>
            <w:r>
              <w:rPr>
                <w:sz w:val="24"/>
              </w:rPr>
              <w:t>无破损和乱张贴，清扫保洁应达到路面整洁。出入口、城乡结合部应及时组织清理垃圾、废土杂物。垃圾不得扫入绿地、雨水口、河道、边沟。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绿化带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无垃圾杂物。及时清理绿化设施上零星垃圾杂物以及大件垃圾，及时清理牛皮癣和街招广告。</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六乱现象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果皮箱、灯杆、路牌广告等设施容貌整洁完好，无乱张贴、乱吊挂、乱涂画、乱堆放；路面垃圾无漏扫、漏收、漏运。</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环卫设施</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道路设置的垃圾桶、垃圾收集容器等应确保无残缺破损、封闭性好，干净美观，与周围环境相协调</w:t>
            </w:r>
            <w:r>
              <w:rPr>
                <w:sz w:val="24"/>
              </w:rPr>
              <w:t>。</w:t>
            </w:r>
            <w:r>
              <w:rPr>
                <w:sz w:val="24"/>
              </w:rPr>
              <w:t>垃圾桶、垃圾收集容器等放置点及周围应整洁</w:t>
            </w:r>
            <w:r>
              <w:rPr>
                <w:sz w:val="24"/>
              </w:rPr>
              <w:t>、无蝇、无臭、无存留垃圾和污水，收集容器每天洗刷不少于一次；保洁车、收集容器内垃圾不外溢，及时清空。环卫作业车辆保持外观干净整洁，车身无破损锈迹。</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上门收集垃圾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有实施沿街店铺的生活垃圾袋装上门服务。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内街小巷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无卫生死角、四害孳生地、垃圾、污水、渣土，无牛皮癣。</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“门前三包”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有组织</w:t>
            </w:r>
            <w:r>
              <w:rPr>
                <w:sz w:val="24"/>
              </w:rPr>
              <w:t>“门前三包”检查详细记录。门店前保持干净整洁，无外扫垃圾和乱倒垃圾现象。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垃圾收集转运</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收集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收集搬运过程应无遗漏、无洒漏、无渗滤液滴漏。清扫保洁垃圾应密闭收集并放置在指定地点统一收运，不得倒入绿化带、绿化平台、绿地、坑沟、河道等，不得焚烧垃圾。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使用小型垃圾车向垃圾站转运的过程，严禁拆捡垃圾，不得妨碍道路交通；小型垃圾车应覆盖密闭，不对周边环境造成二次污染。</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转运</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垃圾车装满垃圾出站前应放净车厢内积存污水，并对垃圾车车身进行冲洗，确保车身干净，无外挂垃圾，确保沿途无垃圾漏散和污水滴漏。</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垃圾露天转运点作业结束后应将路面清洗干净，无残留垃圾、无污迹、无明显臭味。</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转运站</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站内作业规章、管理制度应上墙公布，陈设整齐；站内及周围不得堆放非必需物品；天花板、地面、墙壁无明显污迹、积水、蛛网。无蚊蝇、无恶臭。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水域</w:t>
            </w:r>
            <w:r>
              <w:rPr>
                <w:sz w:val="24"/>
              </w:rPr>
              <w:t>、</w:t>
            </w:r>
            <w:r>
              <w:rPr>
                <w:sz w:val="24"/>
              </w:rPr>
              <w:t>堤围</w:t>
            </w:r>
            <w:r>
              <w:rPr>
                <w:sz w:val="24"/>
              </w:rPr>
              <w:t>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水域无大件或成片垃圾，小件零星垃圾两件之间的最小距离</w:t>
            </w:r>
            <w:r>
              <w:rPr>
                <w:sz w:val="24"/>
              </w:rPr>
              <w:t>30M。</w:t>
            </w:r>
            <w:r>
              <w:rPr>
                <w:sz w:val="24"/>
              </w:rPr>
              <w:t>堤围</w:t>
            </w:r>
            <w:r>
              <w:rPr>
                <w:sz w:val="24"/>
              </w:rPr>
              <w:t>(含路面及堤内堤外)无残留污水、无沙土残积、无明显污迹、无堆积物、人行道上无杂草、无破损和乱张贴，清扫保洁应达到路面整洁。</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无发黑发臭、无水面漂浮垃圾。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居住区清扫保洁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“四边”卫生情况良好，垃圾日产日清，生活垃圾收集清运密闭，路面、绿地、院落等外部环境无暴露垃圾、无卫生死角、环境整洁。</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绿化带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绿化带有专人养护，无侵占绿化带，无乱堆杂物。</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收集容器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容器放置点及周围应整洁、无蝇、无臭、无存留垃圾和污水。保洁车、工具房外壁无明显破损，无污迹和积尘以保持外观洁净；保洁车、垃圾收集容器内垃圾不外溢，及时清空，保证垃圾收集容器无恶臭。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公共厕所清扫保洁</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公厕内墙面、天花板、门窗、隔板及设施无积灰、污迹、蛛网、无乱涂画，公厕外墙保持整洁。</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公厕周围</w:t>
            </w:r>
            <w:r>
              <w:rPr>
                <w:sz w:val="24"/>
              </w:rPr>
              <w:t>1米内地面、楼梯、公厕内地面整洁、无积水，公厕痰迹、果皮、纸片、烟蒂或其他垃圾总数不超过3件（处）。公厕内基本无蚊蝇等昆虫（不超过1只）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设施情况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大便槽（盆）无积粪；小便槽无水锈，尿垢、垃圾；沟眼、管道畅通。地面应保持清洁，无积水及污迹，雨天应设置防滑垫或设置防滑标志。</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四乱现象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公厕内及周围杜绝乱张贴、乱搭建、乱悬挂、乱堆放现象。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管理责任</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未按督查要求落实整改的或市民投诉案件。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被新闻媒体曝光的或上级督查通报的</w:t>
            </w:r>
            <w:r>
              <w:rPr>
                <w:sz w:val="24"/>
              </w:rPr>
              <w:t>或</w:t>
            </w:r>
            <w:r>
              <w:rPr>
                <w:sz w:val="24"/>
              </w:rPr>
              <w:t>全市创文创卫检查排名倒数</w:t>
            </w:r>
            <w:r>
              <w:rPr>
                <w:sz w:val="24"/>
              </w:rPr>
              <w:t>3名内</w:t>
            </w:r>
            <w:r>
              <w:rPr>
                <w:sz w:val="24"/>
              </w:rPr>
              <w:t>。</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6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备注：</w:t>
            </w:r>
            <w:r>
              <w:rPr>
                <w:sz w:val="24"/>
              </w:rPr>
              <w:t>1、总分值为100分，每分项评分为1-10分，考核组在检查考核过程中对各分项的扣分情况进行评价打分；</w:t>
            </w:r>
          </w:p>
          <w:p>
            <w:pPr>
              <w:pStyle w:val="null3"/>
              <w:numPr>
                <w:ilvl w:val="0"/>
                <w:numId w:val="1"/>
              </w:numPr>
              <w:ind w:left="120"/>
              <w:jc w:val="left"/>
            </w:pPr>
            <w:r>
              <w:rPr>
                <w:sz w:val="24"/>
              </w:rPr>
              <w:t>由区考核办和街道考核办各自按各分项得分情况进行汇总计分。</w:t>
            </w:r>
          </w:p>
          <w:p>
            <w:pPr>
              <w:pStyle w:val="null3"/>
              <w:numPr>
                <w:ilvl w:val="0"/>
                <w:numId w:val="1"/>
              </w:numPr>
              <w:ind w:left="120"/>
              <w:jc w:val="left"/>
            </w:pPr>
            <w:r>
              <w:rPr>
                <w:sz w:val="24"/>
              </w:rPr>
              <w:t>若区考核办或街道考核办有新的检查考核评价标准则按新的执行。</w:t>
            </w:r>
          </w:p>
        </w:tc>
      </w:tr>
    </w:tbl>
    <w:p>
      <w:pPr>
        <w:pStyle w:val="null3"/>
        <w:ind w:firstLine="562"/>
        <w:jc w:val="left"/>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440515-2024-01073</w:t>
      </w:r>
    </w:p>
    <w:p>
      <w:pPr>
        <w:pStyle w:val="null3"/>
        <w:jc w:val="center"/>
        <w:outlineLvl w:val="3"/>
      </w:pPr>
      <w:r>
        <w:rPr>
          <w:sz w:val="24"/>
          <w:b/>
        </w:rPr>
        <w:t>采购项目编号：</w:t>
      </w:r>
      <w:r>
        <w:rPr>
          <w:sz w:val="24"/>
          <w:b/>
        </w:rPr>
        <w:t>HSCGZB202412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汕头市澄海区澄华街道道路清扫保洁及垃圾收集服务项目</w:t>
      </w:r>
      <w:r>
        <w:rPr>
          <w:u w:val="single"/>
        </w:rPr>
        <w:t>”</w:t>
      </w:r>
      <w:r>
        <w:rPr/>
        <w:t>项目的招标[采购项目编号为：</w:t>
      </w:r>
      <w:r>
        <w:rPr>
          <w:u w:val="single"/>
        </w:rPr>
        <w:t>HSCGZB202412</w:t>
      </w:r>
      <w:r>
        <w:rPr/>
        <w:t>]，我方愿参与投标。</w:t>
      </w:r>
    </w:p>
    <w:p>
      <w:pPr>
        <w:pStyle w:val="null3"/>
        <w:ind w:firstLine="480"/>
      </w:pPr>
      <w:r>
        <w:rPr/>
        <w:t>我方确认收到贵方提供的</w:t>
      </w:r>
      <w:r>
        <w:rPr>
          <w:u w:val="single"/>
        </w:rPr>
        <w:t>“</w:t>
      </w:r>
      <w:r>
        <w:rPr>
          <w:u w:val="single"/>
        </w:rPr>
        <w:t>汕头市澄海区澄华街道道路清扫保洁及垃圾收集服务项目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汕头市澄海区澄华街道道路清扫保洁及垃圾收集服务项目</w:t>
      </w:r>
      <w:r>
        <w:rPr/>
        <w:t>”项目采购[采购项目编号为</w:t>
      </w:r>
      <w:r>
        <w:rPr/>
        <w:t>HSCGZB202412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汕头市澄海区澄华街道办事处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汕头市澄海区澄华街道道路清扫保洁及垃圾收集服务项目</w:t>
      </w:r>
      <w:r>
        <w:rPr/>
        <w:t>招标中获中标（采购项目编号：</w:t>
      </w:r>
      <w:r>
        <w:rPr/>
        <w:t>HSCGZB202412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汕头市澄海区澄华街道道路清扫保洁及垃圾收集服务项目</w:t>
      </w:r>
      <w:r>
        <w:rPr/>
        <w:t>”项目（采购项目编号：</w:t>
      </w:r>
      <w:r>
        <w:rPr/>
        <w:t>HSCGZB202412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