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440515-2024-00825</w:t>
      </w:r>
    </w:p>
    <w:p>
      <w:pPr>
        <w:pStyle w:val="null3"/>
        <w:jc w:val="center"/>
        <w:outlineLvl w:val="3"/>
      </w:pPr>
      <w:r>
        <w:rPr>
          <w:sz w:val="24"/>
          <w:b/>
        </w:rPr>
        <w:t>采购项目编号：</w:t>
      </w:r>
      <w:r>
        <w:rPr>
          <w:sz w:val="24"/>
          <w:b/>
        </w:rPr>
        <w:t>HSCGZB202410</w:t>
      </w:r>
    </w:p>
    <w:p>
      <w:pPr>
        <w:pStyle w:val="null3"/>
        <w:jc w:val="center"/>
        <w:outlineLvl w:val="3"/>
      </w:pPr>
      <w:r>
        <w:rPr>
          <w:sz w:val="24"/>
          <w:b/>
        </w:rPr>
        <w:t>项目名称：</w:t>
      </w:r>
      <w:r>
        <w:rPr>
          <w:sz w:val="24"/>
          <w:b/>
        </w:rPr>
        <w:t>汕头市澄海职业技术学校数控技术中心升级改造(设备购置及升级)</w:t>
      </w:r>
    </w:p>
    <w:p>
      <w:pPr>
        <w:pStyle w:val="null3"/>
        <w:jc w:val="center"/>
        <w:outlineLvl w:val="3"/>
      </w:pPr>
      <w:r>
        <w:rPr>
          <w:sz w:val="24"/>
          <w:b/>
        </w:rPr>
        <w:t>采购人：</w:t>
      </w:r>
      <w:r>
        <w:rPr>
          <w:sz w:val="24"/>
          <w:b/>
        </w:rPr>
        <w:t>汕头市澄海职业技术教育中心</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广东恒胜建设监理有限公司</w:t>
      </w:r>
      <w:r>
        <w:rPr/>
        <w:t>受</w:t>
      </w:r>
      <w:r>
        <w:rPr/>
        <w:t>汕头市澄海职业技术教育中心</w:t>
      </w:r>
      <w:r>
        <w:rPr/>
        <w:t>的委托，采用</w:t>
      </w:r>
      <w:r>
        <w:rPr/>
        <w:t>公开招标</w:t>
      </w:r>
      <w:r>
        <w:rPr/>
        <w:t>方式组织采购</w:t>
      </w:r>
      <w:r>
        <w:rPr/>
        <w:t>汕头市澄海职业技术学校数控技术中心升级改造(设备购置及升级)</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汕头市澄海职业技术学校数控技术中心升级改造(设备购置及升级)</w:t>
      </w:r>
    </w:p>
    <w:p>
      <w:pPr>
        <w:pStyle w:val="null3"/>
        <w:ind w:firstLine="480"/>
      </w:pPr>
      <w:r>
        <w:rPr/>
        <w:t>采购计划编号：</w:t>
      </w:r>
      <w:r>
        <w:rPr/>
        <w:t>440515-2024-00825</w:t>
      </w:r>
    </w:p>
    <w:p>
      <w:pPr>
        <w:pStyle w:val="null3"/>
        <w:ind w:firstLine="480"/>
      </w:pPr>
      <w:r>
        <w:rPr/>
        <w:t>采购项目编号：</w:t>
      </w:r>
      <w:r>
        <w:rPr/>
        <w:t>HSCGZB202410</w:t>
      </w:r>
    </w:p>
    <w:p>
      <w:pPr>
        <w:pStyle w:val="null3"/>
        <w:ind w:firstLine="480"/>
      </w:pPr>
      <w:r>
        <w:rPr/>
        <w:t>采购方式：</w:t>
      </w:r>
      <w:r>
        <w:rPr/>
        <w:t>公开招标</w:t>
      </w:r>
    </w:p>
    <w:p>
      <w:pPr>
        <w:pStyle w:val="null3"/>
        <w:ind w:firstLine="480"/>
      </w:pPr>
      <w:r>
        <w:rPr/>
        <w:t>预算金额：</w:t>
      </w:r>
      <w:r>
        <w:rPr/>
        <w:t>1,950,000.00</w:t>
      </w:r>
      <w:r>
        <w:rPr/>
        <w:t>元</w:t>
      </w:r>
    </w:p>
    <w:p>
      <w:pPr>
        <w:pStyle w:val="null3"/>
        <w:outlineLvl w:val="3"/>
      </w:pPr>
      <w:r>
        <w:rPr>
          <w:sz w:val="24"/>
          <w:b/>
        </w:rPr>
        <w:t>2.项目内容及需求情况（采购项目技术规格、参数及要求）</w:t>
      </w:r>
    </w:p>
    <w:p>
      <w:pPr>
        <w:pStyle w:val="null3"/>
      </w:pPr>
      <w:r>
        <w:rPr/>
        <w:t>采购包1(汕头市澄海职业技术学校数控技术中心升级改造(设备购置及升级)):</w:t>
      </w:r>
    </w:p>
    <w:p>
      <w:pPr>
        <w:pStyle w:val="null3"/>
      </w:pPr>
      <w:r>
        <w:rPr/>
        <w:t>采购包预算金额：1,950,000.00元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其他机械设备</w:t>
            </w:r>
          </w:p>
        </w:tc>
        <w:tc>
          <w:tcPr>
            <w:tcW w:type="dxa" w:w="2136"/>
          </w:tcPr>
          <w:p>
            <w:pPr>
              <w:pStyle w:val="null3"/>
            </w:pPr>
            <w:r>
              <w:rPr/>
              <w:t>采购立式加工中心</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其他机械设备</w:t>
            </w:r>
          </w:p>
        </w:tc>
        <w:tc>
          <w:tcPr>
            <w:tcW w:type="dxa" w:w="2136"/>
          </w:tcPr>
          <w:p>
            <w:pPr>
              <w:pStyle w:val="null3"/>
            </w:pPr>
            <w:r>
              <w:rPr/>
              <w:t>立式五轴加工中心</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其他机械设备</w:t>
            </w:r>
          </w:p>
        </w:tc>
        <w:tc>
          <w:tcPr>
            <w:tcW w:type="dxa" w:w="2136"/>
          </w:tcPr>
          <w:p>
            <w:pPr>
              <w:pStyle w:val="null3"/>
            </w:pPr>
            <w:r>
              <w:rPr/>
              <w:t>四轴钻攻机</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其他机械设备</w:t>
            </w:r>
          </w:p>
        </w:tc>
        <w:tc>
          <w:tcPr>
            <w:tcW w:type="dxa" w:w="2136"/>
          </w:tcPr>
          <w:p>
            <w:pPr>
              <w:pStyle w:val="null3"/>
            </w:pPr>
            <w:r>
              <w:rPr/>
              <w:t>钻攻机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应用软件</w:t>
            </w:r>
          </w:p>
        </w:tc>
        <w:tc>
          <w:tcPr>
            <w:tcW w:type="dxa" w:w="2136"/>
          </w:tcPr>
          <w:p>
            <w:pPr>
              <w:pStyle w:val="null3"/>
            </w:pPr>
            <w:r>
              <w:rPr/>
              <w:t>新代系统升级</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应用软件</w:t>
            </w:r>
          </w:p>
        </w:tc>
        <w:tc>
          <w:tcPr>
            <w:tcW w:type="dxa" w:w="2136"/>
          </w:tcPr>
          <w:p>
            <w:pPr>
              <w:pStyle w:val="null3"/>
            </w:pPr>
            <w:r>
              <w:rPr/>
              <w:t>广数系统升级</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合同履行期限：自合同签订之日起至合同所有权利义务履行完毕止。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采购包1（汕头市澄海职业技术学校数控技术中心升级改造(设备购置及升级)）：</w:t>
      </w:r>
      <w:r>
        <w:rPr/>
        <w:t>本项目属于专门面向小微企业采购的项目，全部货物的制造商应为小微企业、监狱企业或残疾人福利性单位【依据《中小企业声明函》或由省级以上监狱管理局、戒毒管理局(含新疆生产建设兵团)出具的制造商属于监狱企业的证明文件或制造商的《残疾人福利性单位声明函》】。</w:t>
      </w:r>
    </w:p>
    <w:p>
      <w:pPr>
        <w:pStyle w:val="null3"/>
        <w:outlineLvl w:val="3"/>
      </w:pPr>
      <w:r>
        <w:rPr>
          <w:sz w:val="24"/>
          <w:b/>
        </w:rPr>
        <w:t>3.本项目特定的资格要求：</w:t>
      </w:r>
    </w:p>
    <w:p>
      <w:pPr>
        <w:pStyle w:val="null3"/>
      </w:pPr>
      <w:r>
        <w:rPr/>
        <w:t>采购包1（汕头市澄海职业技术学校数控技术中心升级改造(设备购置及升级)）：</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中国采购与招标(www.chinabidding.com.cn)、中国财经报（www.cfen.com.cn）、广东恒胜建设监理有限公司网(http://www.gdhsjl.cn/)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汕头市澄海职业技术教育中心</w:t>
      </w:r>
    </w:p>
    <w:p>
      <w:pPr>
        <w:pStyle w:val="null3"/>
        <w:ind w:firstLine="480"/>
      </w:pPr>
      <w:r>
        <w:rPr/>
        <w:t xml:space="preserve"> 地址：</w:t>
      </w:r>
      <w:r>
        <w:rPr/>
        <w:t>汕头市澄海广益街道环翠路中段北侧</w:t>
      </w:r>
    </w:p>
    <w:p>
      <w:pPr>
        <w:pStyle w:val="null3"/>
        <w:ind w:firstLine="480"/>
      </w:pPr>
      <w:r>
        <w:rPr/>
        <w:t xml:space="preserve"> 联系方式：</w:t>
      </w:r>
      <w:r>
        <w:rPr/>
        <w:t>0754-86983301</w:t>
      </w:r>
    </w:p>
    <w:p>
      <w:pPr>
        <w:pStyle w:val="null3"/>
        <w:outlineLvl w:val="3"/>
      </w:pPr>
      <w:r>
        <w:rPr>
          <w:sz w:val="24"/>
          <w:b/>
        </w:rPr>
        <w:t xml:space="preserve"> 2.采购代理机构信息</w:t>
      </w:r>
    </w:p>
    <w:p>
      <w:pPr>
        <w:pStyle w:val="null3"/>
        <w:ind w:firstLine="480"/>
      </w:pPr>
      <w:r>
        <w:rPr/>
        <w:t xml:space="preserve"> 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、项目名称：</w:t>
      </w:r>
      <w:r>
        <w:rPr>
          <w:sz w:val="21"/>
          <w:color w:val="000000"/>
        </w:rPr>
        <w:t>汕头市澄海职业技术学校数控技术中心升级改造</w:t>
      </w:r>
      <w:r>
        <w:rPr>
          <w:sz w:val="21"/>
          <w:color w:val="000000"/>
        </w:rPr>
        <w:t>(</w:t>
      </w:r>
      <w:r>
        <w:rPr>
          <w:sz w:val="21"/>
          <w:color w:val="000000"/>
        </w:rPr>
        <w:t>设备购置及升级</w:t>
      </w:r>
      <w:r>
        <w:rPr>
          <w:sz w:val="21"/>
          <w:color w:val="000000"/>
        </w:rPr>
        <w:t>)</w:t>
      </w:r>
    </w:p>
    <w:p>
      <w:pPr>
        <w:pStyle w:val="null3"/>
        <w:jc w:val="both"/>
      </w:pPr>
      <w:r>
        <w:rPr>
          <w:sz w:val="21"/>
          <w:color w:val="000000"/>
        </w:rPr>
        <w:t>2</w:t>
      </w:r>
      <w:r>
        <w:rPr>
          <w:sz w:val="21"/>
          <w:color w:val="000000"/>
        </w:rPr>
        <w:t>、采购人：汕头市澄海职业技术教育中心</w:t>
      </w:r>
    </w:p>
    <w:p>
      <w:pPr>
        <w:pStyle w:val="null3"/>
        <w:jc w:val="both"/>
      </w:pPr>
      <w:r>
        <w:rPr>
          <w:sz w:val="21"/>
          <w:color w:val="000000"/>
        </w:rPr>
        <w:t>3</w:t>
      </w:r>
      <w:r>
        <w:rPr>
          <w:sz w:val="21"/>
          <w:color w:val="000000"/>
        </w:rPr>
        <w:t>、项目内容：</w:t>
      </w:r>
      <w:r>
        <w:rPr>
          <w:sz w:val="22"/>
          <w:color w:val="000000"/>
        </w:rPr>
        <w:t>采购</w:t>
      </w:r>
      <w:r>
        <w:rPr>
          <w:sz w:val="22"/>
          <w:color w:val="000000"/>
        </w:rPr>
        <w:t>立式加工中心</w:t>
      </w:r>
      <w:r>
        <w:rPr>
          <w:sz w:val="22"/>
          <w:color w:val="000000"/>
        </w:rPr>
        <w:t>1台、立式五轴加工中心2台、四轴钻攻机3台、钻攻机2台、</w:t>
      </w:r>
      <w:r>
        <w:rPr>
          <w:sz w:val="22"/>
          <w:color w:val="000000"/>
        </w:rPr>
        <w:t>新代系统升级</w:t>
      </w:r>
      <w:r>
        <w:rPr>
          <w:sz w:val="22"/>
          <w:color w:val="000000"/>
        </w:rPr>
        <w:t>1套</w:t>
      </w:r>
      <w:r>
        <w:rPr>
          <w:sz w:val="22"/>
          <w:color w:val="000000"/>
        </w:rPr>
        <w:t>、广数系统升级</w:t>
      </w:r>
      <w:r>
        <w:rPr>
          <w:sz w:val="22"/>
          <w:color w:val="000000"/>
        </w:rPr>
        <w:t>2套</w:t>
      </w:r>
      <w:r>
        <w:rPr>
          <w:sz w:val="22"/>
          <w:color w:val="000000"/>
        </w:rPr>
        <w:t>，从而打造技术先进、高效实用、安全节能的数控加工专业实训场所</w:t>
      </w:r>
      <w:r>
        <w:rPr>
          <w:sz w:val="21"/>
          <w:color w:val="000000"/>
        </w:rPr>
        <w:t>。</w:t>
      </w:r>
    </w:p>
    <w:p>
      <w:pPr>
        <w:pStyle w:val="null3"/>
        <w:jc w:val="both"/>
      </w:pPr>
      <w:r>
        <w:rPr>
          <w:sz w:val="21"/>
          <w:color w:val="000000"/>
        </w:rPr>
        <w:t>4</w:t>
      </w:r>
      <w:r>
        <w:rPr>
          <w:sz w:val="21"/>
          <w:color w:val="000000"/>
        </w:rPr>
        <w:t>、项目属性：货物类</w:t>
      </w:r>
    </w:p>
    <w:p>
      <w:pPr>
        <w:pStyle w:val="null3"/>
        <w:jc w:val="both"/>
      </w:pPr>
      <w:r>
        <w:rPr>
          <w:sz w:val="21"/>
          <w:color w:val="000000"/>
        </w:rPr>
        <w:t>★</w:t>
      </w:r>
      <w:r>
        <w:rPr>
          <w:sz w:val="21"/>
          <w:color w:val="000000"/>
        </w:rPr>
        <w:t>5</w:t>
      </w:r>
      <w:r>
        <w:rPr>
          <w:sz w:val="21"/>
          <w:color w:val="000000"/>
        </w:rPr>
        <w:t>、本项目核心产品为立式五轴加工中心（多家投标人提供的核心产品中任意一个产品品牌相同的，按一家投标人计算）。投标人必须在投标文件中填写所投核心产品的品牌，否则按无效投标处理。</w:t>
      </w:r>
    </w:p>
    <w:p>
      <w:pPr>
        <w:pStyle w:val="null3"/>
        <w:jc w:val="both"/>
      </w:pPr>
      <w:r>
        <w:rPr>
          <w:sz w:val="21"/>
          <w:color w:val="000000"/>
        </w:rPr>
        <w:t>★</w:t>
      </w:r>
      <w:r>
        <w:rPr>
          <w:sz w:val="21"/>
          <w:color w:val="000000"/>
        </w:rPr>
        <w:t>6</w:t>
      </w:r>
      <w:r>
        <w:rPr>
          <w:sz w:val="21"/>
          <w:color w:val="000000"/>
        </w:rPr>
        <w:t>、本次采购产品为非进口产品（进口产品指通过中国海关报关验放进入中国境内且产自关境外的产品）。</w:t>
      </w:r>
    </w:p>
    <w:p>
      <w:pPr>
        <w:pStyle w:val="null3"/>
        <w:jc w:val="both"/>
      </w:pPr>
      <w:r>
        <w:rPr>
          <w:sz w:val="21"/>
          <w:color w:val="000000"/>
        </w:rPr>
        <w:t>★</w:t>
      </w:r>
      <w:r>
        <w:rPr>
          <w:sz w:val="21"/>
          <w:color w:val="000000"/>
        </w:rPr>
        <w:t>7</w:t>
      </w:r>
      <w:r>
        <w:rPr>
          <w:sz w:val="21"/>
          <w:color w:val="000000"/>
        </w:rPr>
        <w:t>、凡属于《中华人民共和国实施强制性产品认证的产品目录》的产品，请投标人在投标文件中承诺在交货时提供该产品的“中国强制性产品认证”（</w:t>
      </w:r>
      <w:r>
        <w:rPr>
          <w:sz w:val="21"/>
          <w:color w:val="000000"/>
        </w:rPr>
        <w:t>CCC</w:t>
      </w:r>
      <w:r>
        <w:rPr>
          <w:sz w:val="21"/>
          <w:color w:val="000000"/>
        </w:rPr>
        <w:t>认证）证书。</w:t>
      </w:r>
    </w:p>
    <w:p>
      <w:pPr>
        <w:pStyle w:val="null3"/>
      </w:pPr>
      <w:r>
        <w:rPr/>
        <w:t>采购包1（汕头市澄海职业技术学校数控技术中心升级改造(设备购置及升级)）</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自合同签订之日起30个日历天完成。</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1期：支付比例30%,合同生效之日起5天内，采购人向中标人支付合同总价 30% 的款项；</w:t>
            </w:r>
          </w:p>
          <w:p>
            <w:pPr>
              <w:pStyle w:val="null3"/>
            </w:pPr>
            <w:r>
              <w:rPr/>
              <w:t>2期：支付比例50%,项目完成验收后5天内，采购人向中标人支付合同总价 50% 的款项；</w:t>
            </w:r>
          </w:p>
          <w:p>
            <w:pPr>
              <w:pStyle w:val="null3"/>
            </w:pPr>
            <w:r>
              <w:rPr/>
              <w:t>3期：支付比例20%,项目定案结算后5天内，采购人向中标人付清剩余的合同款项。 特别约定：鉴于本项目的资金是深圳市宝安区对口帮扶专项资金（不足部分由采购人自筹），故上述条款约定的支付项目款的前提条件必须是采购人已收到深圳市宝安区对口帮扶专项资金，若采购人未收到深圳市宝安区对口帮扶专项资金，则付款期限顺延至采购人收到深圳市宝安区对口帮扶专项资金后5天内支付，中标人收款应按规定先开具发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1期：1、验收内容包括但不限于：（1）型号、数量及外观；（2）货物所附技术资料；（3）货物组件及配置；（4）货物功能、性能及各项技术参数指标。 2、投标人货物经过双方检验认可后，签署验收报告，产品保修期自验收合格之日起算，由投标人提供产品保修文件。依据相关法律法规要求，邀请国家商检部门进行商检的，商检、检疫费用由投标人承担。 3、当满足以下条件时，采购人才向中标人签发货物验收报告： （1）中标人已按照合同规定提供了全部产品及完整的技术资料。 （2）货物符合招标文件技术规格书的要求，性能满足要求。 （3）货物具备产品合格证。 （4）验收中如发现有质量不合格或型号规格、数量等与送货清单不符等情况，中标人应免费更换或补齐，并承担违约责任。若中标人不予更换或补齐，采购人有权要求中标人全额退还已付货款。 ★（5）投标人承诺：供货验收时如产品不符合响应文件响应技术参数要求，则必须在2周内重新提供符合要求的货物，否则将按虚假应标处理，并由投标人承担由此造成的一切经济损失与时间延误损失，已供货物不再退还。</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投标报价:项目采购预算为人民币1950000.00元，投标人提供的所有报价除另有约定外已包含购买货物费用及售后服务所发生的所有费用，包括但不限于代理费、税费、货物运至汕头市澄海职业技术教育中心货物安装指定地点的如运输费、保险费、叉车费和装卸费；配套资料费、安装调试费、服务培训费、项目验收时的试剂耗材、强制性第三方监督检验机构的验收检验费用以及免费保修期内的售后服务费用等。投标总价应为各分项合计价格之和。与总项目相关的上述安装调试等费用须分摊计入各分项，不得以单项计费。每一分项设备可另附其详细配置清单及货号，包括附件和配件进口货物。所有价格均应为人民币报价，金额单位为元。供应商投标报价不得高于项目采购预算，否则按无效投标处理。取中标人的投标报价作为合同价，最终合同价以财政部门或采购人委托第三方造价咨询单位审核的结算价为准。 二、质量保证: 1、供应商应保证提供的货物质量指标达到相应的生产国家标准、行业标准及投标文件中确定遵照的有关标准及技术要求，且适合中国国家标准，或通用国际标准。如货物不符合要求，由此产生的一切费用由中标人负责。 2、供应商应保证所供货物是制造商原装全新的、未使用过的，并且全部货物无设计、材料或工艺上的缺陷，所有货物在开箱检验时必须完好，无损坏，配置与装箱单相同，数量、质量及性能不低于本需求书中提供的要求；货物外观完整、无污渍，铭牌清晰并能够准确表示产品的型号、规格、制造商等。 3、供应商保证提供的货物不侵犯任何第三方的专利、商标或版权。否则，供应商须承担对第三方的专利或版权的侵权责任并承担因此而发生的所有费用。 4、质量标准：国家及行业等现行验评标准合格等级。 5、供应商应将货物用户手册、保修手册、有关单证资料及配备件、随机工具等交付给采购人，使用操作及安全须知等重要资料应附有中文说明。 6、供货要求：供应商须将所有货物以原厂家包装运送至安装地点，由采购人验收人员现场检查后方可启封、安装、调试和培训。 三、伴随服务要求: 1、所有货物均由供应商免费送货至采购人指定的项目地点并安装调试，安装应以招标文件及采购合同要求的技术参数指标为标准。 2、所有货物交付后的拆箱、安装等项工作(包括其费用)由中标人负责，但必须在用户指定人员的参与下进行。原始记录需经各方签名后作为验收的文件之一。 3、中标人应提供包括但不限于满足货物安装、使用和维护的技术文件。 4、应按出厂标准及国家有关要求进行包装及运输。 四、售后服务要求: 1、 质量保修范围：所有设备及软件。 2、本项目质量保修期： （1）中标人向采购人免费提供 2 年上门保修服务。 （2）保修承担方为：中标人，技术支持方为： 生产商 。免费保修期内，所有货物保修服务方式均为中标人派员到用户货物使用现场进行保修，免费保修期内产生的一切费用均由中标人承担（含需要返原厂修理的所有费用）。中标人如不能修理或不能调换，按产品原价赔偿处理。注：本项无需提供证明材料，供应商响应“正偏离”或“无偏离”视为符合要求。 （3）货物的检修期应以双倍计算延长免费保修期。 五、维修响应及故障解决时间： ★1、售后服务内容，要求和期限 （1）免费保修期内，中标人将向采购人提供优质的售后技术支持服务，开通热线电话接受采购人的电话技术咨询，24 小时内响应；如故障不能排除，中标人应在 3 日内提供现场服务，待产品运行正常后撤离现场。 （2）免费保修期后继续支持维修，并按成本价标准收取维修及零件费用。 ★2、维护保养 （1）中标人应定期对产品进行预维护保养，每年1 次，以防患于未然。 六、维修响应及故障解决： 保修期后继续支持维修，并按成本价标准收取维修及零件费用。 七、运输及包装方式： 保证货物的包装符合产品运输的要求，足以保护货物在运输过程中不受锈蚀、损坏或灭失。凡由于包装不良造成的损失和由此产生的费用均由中标人承担。 八、关于交货： ★1、签订合同后30个日历日内，产品的附件、备品备件及专用工具应随产品一同交付。 2、交货（具体）地点：汕头市澄海职业技术教育中心（汕头市澄海广益街道环翠路中段北侧）。 3、货物的随机技术资料应齐全，提供但不限于如下技术文件和资料： （1）产品安装、操作和维修保养手册； （2）产品使用说明书； （3）产品出厂检验合格证； （4）产品到货清单； （5）产品保修证明，需标明保修联系方式。 4、中标人应委派技术人员进行现场开箱、安装、调试，并提供货物安装调试的一切技术支持。安装调试的具体时间由采购人提前3天通知中标人，即在约定时间安装指定安装实验室。 5、交货到采购人指定地点后，采购人及中标人双方派员进行开箱清点设备，清点无误后，采购人签收收货报告。 6、中标人交付的货物，投标的型号、合同中描述的型号须与机身铭牌型号一致。 九、关于违约： 1、中标人不能交货的，需偿付不能交货部分货款的5 %的违约金并按主管部门相关规定处理。 2、中标人逾期交货的，将按主管部门相关规定处理。 3、中标人所交付产品、工程或服务不符合其投标承诺的，或在投标阶段为了中标而盲目虚假承诺、低价恶性竞争，在履约阶段则通过偷工减料、以次充好而获取利润的，将被评为履约等级“差”并按主管部门相关规定处理。 十、产品质量要求标准： 1、中标人提供的货物必须是合法厂家生产和经销的原包装产品（包括零配件），必须具备生产日期、厂名、厂址、产品合格证等。 2、采购人在中国使用该货物或货物的任何一部分时，免受第三方提出的侵犯其专利权、商标权或工业设计权等知识产权的起诉或司法干预。如果发生上述起诉或干预，则其法律责任均由中标人负责。若因为知识产权纠纷造成的一切损害赔偿及损失由投标人承担，包括但不限于实际损失、预期损失和对方要求赔偿损失及支出的律师费、交通费和差旅费等。 十一、技术培训： 1、中标人提供详细技术资料并免费按采购人要求进行技术培训。培训的内容及方案应由双方协商制定。中标人前来进行技术培训人员的费用包括在合同总价中。 ★2、提供立式五轴加工中心操作和编程（须培训到人员能独立操作和编程为止），培训名额≥4个老师。（提供承诺函，格式自拟） ★3、提供其他设备培训，培训名额视采购人的要求而定。（提供承诺函，格式自拟） ★4、提供厂家培训时间≥7天（不限制地点和时间，可视培训效果确定响应的培训时间）。（提供承诺函，格式自拟） 十二、结算： 本项采用固定单价合同，单价按中标人的中标单价为准，结算金额=中标单价*经确定的数量，最终结算造价以财政部门或采购人委托第三方造价咨询单位审核的结算价为准。 十三、关于不收取履约保证金的说明：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其他机械设备</w:t>
            </w:r>
          </w:p>
        </w:tc>
        <w:tc>
          <w:tcPr>
            <w:tcW w:type="dxa" w:w="831"/>
          </w:tcPr>
          <w:p>
            <w:pPr>
              <w:pStyle w:val="null3"/>
              <w:jc w:val="left"/>
            </w:pPr>
            <w:r>
              <w:rPr/>
              <w:t>采购立式加工中心</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266,000.00</w:t>
            </w:r>
          </w:p>
        </w:tc>
        <w:tc>
          <w:tcPr>
            <w:tcW w:type="dxa" w:w="831"/>
          </w:tcPr>
          <w:p>
            <w:pPr>
              <w:pStyle w:val="null3"/>
              <w:jc w:val="right"/>
            </w:pPr>
            <w:r>
              <w:rPr/>
              <w:t>266,000.00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其他机械设备</w:t>
            </w:r>
          </w:p>
        </w:tc>
        <w:tc>
          <w:tcPr>
            <w:tcW w:type="dxa" w:w="831"/>
          </w:tcPr>
          <w:p>
            <w:pPr>
              <w:pStyle w:val="null3"/>
              <w:jc w:val="left"/>
            </w:pPr>
            <w:r>
              <w:rPr/>
              <w:t>立式五轴加工中心</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388,000.00</w:t>
            </w:r>
          </w:p>
        </w:tc>
        <w:tc>
          <w:tcPr>
            <w:tcW w:type="dxa" w:w="831"/>
          </w:tcPr>
          <w:p>
            <w:pPr>
              <w:pStyle w:val="null3"/>
              <w:jc w:val="right"/>
            </w:pPr>
            <w:r>
              <w:rPr/>
              <w:t>776,000.00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其他机械设备</w:t>
            </w:r>
          </w:p>
        </w:tc>
        <w:tc>
          <w:tcPr>
            <w:tcW w:type="dxa" w:w="831"/>
          </w:tcPr>
          <w:p>
            <w:pPr>
              <w:pStyle w:val="null3"/>
              <w:jc w:val="left"/>
            </w:pPr>
            <w:r>
              <w:rPr/>
              <w:t>四轴钻攻机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176,000.00</w:t>
            </w:r>
          </w:p>
        </w:tc>
        <w:tc>
          <w:tcPr>
            <w:tcW w:type="dxa" w:w="831"/>
          </w:tcPr>
          <w:p>
            <w:pPr>
              <w:pStyle w:val="null3"/>
              <w:jc w:val="right"/>
            </w:pPr>
            <w:r>
              <w:rPr/>
              <w:t>528,000.00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其他机械设备</w:t>
            </w:r>
          </w:p>
        </w:tc>
        <w:tc>
          <w:tcPr>
            <w:tcW w:type="dxa" w:w="831"/>
          </w:tcPr>
          <w:p>
            <w:pPr>
              <w:pStyle w:val="null3"/>
              <w:jc w:val="left"/>
            </w:pPr>
            <w:r>
              <w:rPr/>
              <w:t>钻攻机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156,000.00</w:t>
            </w:r>
          </w:p>
        </w:tc>
        <w:tc>
          <w:tcPr>
            <w:tcW w:type="dxa" w:w="831"/>
          </w:tcPr>
          <w:p>
            <w:pPr>
              <w:pStyle w:val="null3"/>
              <w:jc w:val="right"/>
            </w:pPr>
            <w:r>
              <w:rPr/>
              <w:t>312,000.00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应用软件</w:t>
            </w:r>
          </w:p>
        </w:tc>
        <w:tc>
          <w:tcPr>
            <w:tcW w:type="dxa" w:w="831"/>
          </w:tcPr>
          <w:p>
            <w:pPr>
              <w:pStyle w:val="null3"/>
              <w:jc w:val="left"/>
            </w:pPr>
            <w:r>
              <w:rPr/>
              <w:t>新代系统升级</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38,000.00</w:t>
            </w:r>
          </w:p>
        </w:tc>
        <w:tc>
          <w:tcPr>
            <w:tcW w:type="dxa" w:w="831"/>
          </w:tcPr>
          <w:p>
            <w:pPr>
              <w:pStyle w:val="null3"/>
              <w:jc w:val="right"/>
            </w:pPr>
            <w:r>
              <w:rPr/>
              <w:t>38,000.00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应用软件</w:t>
            </w:r>
          </w:p>
        </w:tc>
        <w:tc>
          <w:tcPr>
            <w:tcW w:type="dxa" w:w="831"/>
          </w:tcPr>
          <w:p>
            <w:pPr>
              <w:pStyle w:val="null3"/>
              <w:jc w:val="left"/>
            </w:pPr>
            <w:r>
              <w:rPr/>
              <w:t>广数系统升级</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15,000.00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采购立式加工中心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495"/>
              <w:tblBorders>
                <w:top w:val="none" w:color="000000" w:sz="4"/>
                <w:left w:val="none" w:color="000000" w:sz="4"/>
                <w:bottom w:val="none" w:color="000000" w:sz="4"/>
                <w:right w:val="none" w:color="000000" w:sz="4"/>
                <w:insideH w:val="none"/>
                <w:insideV w:val="none"/>
              </w:tblBorders>
            </w:tblPr>
            <w:tblGrid>
              <w:gridCol w:w="1215"/>
              <w:gridCol w:w="535"/>
              <w:gridCol w:w="550"/>
              <w:gridCol w:w="3298"/>
            </w:tblGrid>
            <w:tr>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3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技术参数</w:t>
                  </w:r>
                </w:p>
              </w:tc>
            </w:tr>
            <w:tr>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立式加工中心</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1.X/Y/Z</w:t>
                  </w:r>
                  <w:r>
                    <w:rPr>
                      <w:sz w:val="21"/>
                      <w:color w:val="000000"/>
                    </w:rPr>
                    <w:t>轴行程：≥</w:t>
                  </w:r>
                  <w:r>
                    <w:rPr>
                      <w:sz w:val="21"/>
                      <w:color w:val="000000"/>
                    </w:rPr>
                    <w:t>1100*650*600mm</w:t>
                  </w:r>
                </w:p>
                <w:p>
                  <w:pPr>
                    <w:pStyle w:val="null3"/>
                    <w:jc w:val="both"/>
                  </w:pPr>
                  <w:r>
                    <w:rPr>
                      <w:sz w:val="21"/>
                      <w:color w:val="000000"/>
                    </w:rPr>
                    <w:t>2</w:t>
                  </w:r>
                  <w:r>
                    <w:rPr>
                      <w:sz w:val="21"/>
                      <w:color w:val="000000"/>
                    </w:rPr>
                    <w:t>.</w:t>
                  </w:r>
                  <w:r>
                    <w:rPr>
                      <w:sz w:val="21"/>
                      <w:color w:val="000000"/>
                    </w:rPr>
                    <w:t>工作台面积：≥</w:t>
                  </w:r>
                  <w:r>
                    <w:rPr>
                      <w:sz w:val="21"/>
                      <w:color w:val="000000"/>
                    </w:rPr>
                    <w:t>1200*650mm</w:t>
                  </w:r>
                </w:p>
                <w:p>
                  <w:pPr>
                    <w:pStyle w:val="null3"/>
                    <w:jc w:val="both"/>
                  </w:pPr>
                  <w:r>
                    <w:rPr>
                      <w:sz w:val="21"/>
                      <w:color w:val="000000"/>
                    </w:rPr>
                    <w:t>3</w:t>
                  </w:r>
                  <w:r>
                    <w:rPr>
                      <w:sz w:val="21"/>
                      <w:color w:val="000000"/>
                    </w:rPr>
                    <w:t>.</w:t>
                  </w:r>
                  <w:r>
                    <w:rPr>
                      <w:sz w:val="21"/>
                      <w:color w:val="000000"/>
                    </w:rPr>
                    <w:t>主轴锥度：</w:t>
                  </w:r>
                  <w:r>
                    <w:rPr>
                      <w:sz w:val="21"/>
                      <w:color w:val="000000"/>
                    </w:rPr>
                    <w:t>BT40-150</w:t>
                  </w:r>
                  <w:r>
                    <w:rPr>
                      <w:sz w:val="21"/>
                      <w:color w:val="000000"/>
                    </w:rPr>
                    <w:t>,</w:t>
                  </w:r>
                  <w:r>
                    <w:rPr>
                      <w:sz w:val="21"/>
                      <w:color w:val="000000"/>
                    </w:rPr>
                    <w:t>主轴转速：</w:t>
                  </w:r>
                  <w:r>
                    <w:rPr>
                      <w:sz w:val="21"/>
                      <w:color w:val="000000"/>
                    </w:rPr>
                    <w:t>≥</w:t>
                  </w:r>
                  <w:r>
                    <w:rPr>
                      <w:sz w:val="21"/>
                      <w:color w:val="000000"/>
                    </w:rPr>
                    <w:t>12000rpm</w:t>
                  </w:r>
                </w:p>
                <w:p>
                  <w:pPr>
                    <w:pStyle w:val="null3"/>
                    <w:jc w:val="both"/>
                  </w:pPr>
                  <w:r>
                    <w:rPr>
                      <w:sz w:val="21"/>
                      <w:color w:val="000000"/>
                    </w:rPr>
                    <w:t>4</w:t>
                  </w:r>
                  <w:r>
                    <w:rPr>
                      <w:sz w:val="21"/>
                      <w:color w:val="000000"/>
                    </w:rPr>
                    <w:t>.</w:t>
                  </w:r>
                  <w:r>
                    <w:rPr>
                      <w:sz w:val="21"/>
                      <w:color w:val="000000"/>
                    </w:rPr>
                    <w:t>主轴转动方式</w:t>
                  </w:r>
                  <w:r>
                    <w:rPr>
                      <w:sz w:val="21"/>
                      <w:color w:val="000000"/>
                    </w:rPr>
                    <w:t>:</w:t>
                  </w:r>
                  <w:r>
                    <w:rPr>
                      <w:sz w:val="21"/>
                      <w:color w:val="000000"/>
                    </w:rPr>
                    <w:t>直联式</w:t>
                  </w:r>
                </w:p>
                <w:p>
                  <w:pPr>
                    <w:pStyle w:val="null3"/>
                    <w:jc w:val="both"/>
                  </w:pPr>
                  <w:r>
                    <w:rPr>
                      <w:sz w:val="21"/>
                      <w:color w:val="000000"/>
                    </w:rPr>
                    <w:t>5</w:t>
                  </w:r>
                  <w:r>
                    <w:rPr>
                      <w:sz w:val="21"/>
                      <w:color w:val="000000"/>
                    </w:rPr>
                    <w:t>.</w:t>
                  </w:r>
                  <w:r>
                    <w:rPr>
                      <w:sz w:val="21"/>
                      <w:color w:val="000000"/>
                    </w:rPr>
                    <w:t>主</w:t>
                  </w:r>
                  <w:r>
                    <w:rPr>
                      <w:sz w:val="21"/>
                      <w:color w:val="000000"/>
                    </w:rPr>
                    <w:t>轴功率：</w:t>
                  </w:r>
                  <w:r>
                    <w:rPr>
                      <w:sz w:val="21"/>
                      <w:color w:val="000000"/>
                    </w:rPr>
                    <w:t>≥</w:t>
                  </w:r>
                  <w:r>
                    <w:rPr>
                      <w:sz w:val="21"/>
                      <w:color w:val="000000"/>
                    </w:rPr>
                    <w:t>11kw</w:t>
                  </w:r>
                  <w:r>
                    <w:rPr>
                      <w:sz w:val="21"/>
                      <w:color w:val="000000"/>
                    </w:rPr>
                    <w:t>，</w:t>
                  </w:r>
                  <w:r>
                    <w:rPr>
                      <w:sz w:val="21"/>
                      <w:color w:val="000000"/>
                    </w:rPr>
                    <w:t>X/Y/Z/A</w:t>
                  </w:r>
                  <w:r>
                    <w:rPr>
                      <w:sz w:val="21"/>
                      <w:color w:val="000000"/>
                    </w:rPr>
                    <w:t>轴电机功率：≥</w:t>
                  </w:r>
                  <w:r>
                    <w:rPr>
                      <w:sz w:val="21"/>
                      <w:color w:val="000000"/>
                    </w:rPr>
                    <w:t>3.9/3.9/5.9B/1.5kw</w:t>
                  </w:r>
                </w:p>
                <w:p>
                  <w:pPr>
                    <w:pStyle w:val="null3"/>
                    <w:jc w:val="both"/>
                  </w:pPr>
                  <w:r>
                    <w:rPr>
                      <w:sz w:val="21"/>
                      <w:color w:val="000000"/>
                    </w:rPr>
                    <w:t>6</w:t>
                  </w:r>
                  <w:r>
                    <w:rPr>
                      <w:sz w:val="21"/>
                      <w:color w:val="000000"/>
                    </w:rPr>
                    <w:t>.</w:t>
                  </w:r>
                  <w:r>
                    <w:rPr>
                      <w:sz w:val="21"/>
                      <w:color w:val="000000"/>
                    </w:rPr>
                    <w:t>三轴快移速度：</w:t>
                  </w:r>
                  <w:r>
                    <w:rPr>
                      <w:sz w:val="21"/>
                      <w:color w:val="000000"/>
                    </w:rPr>
                    <w:t>36/36/36 m/min</w:t>
                  </w:r>
                </w:p>
                <w:p>
                  <w:pPr>
                    <w:pStyle w:val="null3"/>
                    <w:jc w:val="both"/>
                  </w:pPr>
                  <w:r>
                    <w:rPr>
                      <w:sz w:val="21"/>
                      <w:color w:val="000000"/>
                    </w:rPr>
                    <w:t>7</w:t>
                  </w:r>
                  <w:r>
                    <w:rPr>
                      <w:sz w:val="21"/>
                      <w:color w:val="000000"/>
                    </w:rPr>
                    <w:t>.</w:t>
                  </w:r>
                  <w:r>
                    <w:rPr>
                      <w:sz w:val="21"/>
                      <w:color w:val="000000"/>
                    </w:rPr>
                    <w:t>定位精度：</w:t>
                  </w:r>
                  <w:r>
                    <w:rPr>
                      <w:sz w:val="21"/>
                      <w:color w:val="000000"/>
                    </w:rPr>
                    <w:t>0.005/300mm</w:t>
                  </w:r>
                  <w:r>
                    <w:rPr>
                      <w:sz w:val="21"/>
                      <w:color w:val="000000"/>
                    </w:rPr>
                    <w:t>，</w:t>
                  </w:r>
                  <w:r>
                    <w:rPr>
                      <w:sz w:val="21"/>
                      <w:color w:val="000000"/>
                    </w:rPr>
                    <w:t>重复定位精度：</w:t>
                  </w:r>
                  <w:r>
                    <w:rPr>
                      <w:sz w:val="21"/>
                      <w:color w:val="000000"/>
                    </w:rPr>
                    <w:t>0.003mm</w:t>
                  </w:r>
                  <w:r>
                    <w:rPr>
                      <w:sz w:val="21"/>
                      <w:color w:val="000000"/>
                    </w:rPr>
                    <w:t>，或优于</w:t>
                  </w:r>
                </w:p>
                <w:p>
                  <w:pPr>
                    <w:pStyle w:val="null3"/>
                    <w:jc w:val="left"/>
                  </w:pPr>
                  <w:r>
                    <w:rPr>
                      <w:sz w:val="21"/>
                      <w:color w:val="000000"/>
                    </w:rPr>
                    <w:t>8</w:t>
                  </w:r>
                  <w:r>
                    <w:rPr>
                      <w:sz w:val="21"/>
                      <w:color w:val="000000"/>
                    </w:rPr>
                    <w:t>.X</w:t>
                  </w:r>
                  <w:r>
                    <w:rPr>
                      <w:sz w:val="21"/>
                      <w:color w:val="000000"/>
                    </w:rPr>
                    <w:t>、</w:t>
                  </w:r>
                  <w:r>
                    <w:rPr>
                      <w:sz w:val="21"/>
                      <w:color w:val="000000"/>
                    </w:rPr>
                    <w:t>Y</w:t>
                  </w:r>
                  <w:r>
                    <w:rPr>
                      <w:sz w:val="21"/>
                      <w:color w:val="000000"/>
                    </w:rPr>
                    <w:t>、</w:t>
                  </w:r>
                  <w:r>
                    <w:rPr>
                      <w:sz w:val="21"/>
                      <w:color w:val="000000"/>
                    </w:rPr>
                    <w:t>Z</w:t>
                  </w:r>
                  <w:r>
                    <w:rPr>
                      <w:sz w:val="21"/>
                      <w:color w:val="000000"/>
                    </w:rPr>
                    <w:t>轴滚柱丝杠规格</w:t>
                  </w:r>
                  <w:r>
                    <w:rPr>
                      <w:sz w:val="21"/>
                      <w:color w:val="000000"/>
                    </w:rPr>
                    <w:t>: X</w:t>
                  </w:r>
                  <w:r>
                    <w:rPr>
                      <w:sz w:val="21"/>
                      <w:color w:val="000000"/>
                    </w:rPr>
                    <w:t>：</w:t>
                  </w:r>
                  <w:r>
                    <w:rPr>
                      <w:sz w:val="21"/>
                      <w:color w:val="000000"/>
                    </w:rPr>
                    <w:t>4012</w:t>
                  </w:r>
                  <w:r>
                    <w:rPr>
                      <w:sz w:val="21"/>
                      <w:color w:val="000000"/>
                    </w:rPr>
                    <w:t>、</w:t>
                  </w:r>
                  <w:r>
                    <w:rPr>
                      <w:sz w:val="21"/>
                      <w:color w:val="000000"/>
                    </w:rPr>
                    <w:t>Y</w:t>
                  </w:r>
                  <w:r>
                    <w:rPr>
                      <w:sz w:val="21"/>
                      <w:color w:val="000000"/>
                    </w:rPr>
                    <w:t>：</w:t>
                  </w:r>
                  <w:r>
                    <w:rPr>
                      <w:sz w:val="21"/>
                      <w:color w:val="000000"/>
                    </w:rPr>
                    <w:t>4012</w:t>
                  </w:r>
                  <w:r>
                    <w:rPr>
                      <w:sz w:val="21"/>
                      <w:color w:val="000000"/>
                    </w:rPr>
                    <w:t>、</w:t>
                  </w:r>
                  <w:r>
                    <w:rPr>
                      <w:sz w:val="21"/>
                      <w:color w:val="000000"/>
                    </w:rPr>
                    <w:t>Z</w:t>
                  </w:r>
                  <w:r>
                    <w:rPr>
                      <w:sz w:val="21"/>
                      <w:color w:val="000000"/>
                    </w:rPr>
                    <w:t>：</w:t>
                  </w:r>
                  <w:r>
                    <w:rPr>
                      <w:sz w:val="21"/>
                      <w:color w:val="000000"/>
                    </w:rPr>
                    <w:t>4012</w:t>
                  </w:r>
                  <w:r>
                    <w:rPr>
                      <w:sz w:val="21"/>
                      <w:color w:val="000000"/>
                    </w:rPr>
                    <w:t>，或优于</w:t>
                  </w:r>
                </w:p>
                <w:p>
                  <w:pPr>
                    <w:pStyle w:val="null3"/>
                    <w:jc w:val="both"/>
                  </w:pPr>
                  <w:r>
                    <w:rPr>
                      <w:sz w:val="21"/>
                      <w:color w:val="000000"/>
                    </w:rPr>
                    <w:t>9</w:t>
                  </w:r>
                  <w:r>
                    <w:rPr>
                      <w:sz w:val="21"/>
                      <w:color w:val="000000"/>
                    </w:rPr>
                    <w:t>.X</w:t>
                  </w:r>
                  <w:r>
                    <w:rPr>
                      <w:sz w:val="21"/>
                      <w:color w:val="000000"/>
                    </w:rPr>
                    <w:t>、</w:t>
                  </w:r>
                  <w:r>
                    <w:rPr>
                      <w:sz w:val="21"/>
                      <w:color w:val="000000"/>
                    </w:rPr>
                    <w:t>Y</w:t>
                  </w:r>
                  <w:r>
                    <w:rPr>
                      <w:sz w:val="21"/>
                      <w:color w:val="000000"/>
                    </w:rPr>
                    <w:t>、</w:t>
                  </w:r>
                  <w:r>
                    <w:rPr>
                      <w:sz w:val="21"/>
                      <w:color w:val="000000"/>
                    </w:rPr>
                    <w:t>Z</w:t>
                  </w:r>
                  <w:r>
                    <w:rPr>
                      <w:sz w:val="21"/>
                      <w:color w:val="000000"/>
                    </w:rPr>
                    <w:t>轴滚珠线轨规格</w:t>
                  </w:r>
                  <w:r>
                    <w:rPr>
                      <w:sz w:val="21"/>
                      <w:color w:val="000000"/>
                    </w:rPr>
                    <w:t>: X</w:t>
                  </w:r>
                  <w:r>
                    <w:rPr>
                      <w:sz w:val="21"/>
                      <w:color w:val="000000"/>
                    </w:rPr>
                    <w:t>：</w:t>
                  </w:r>
                  <w:r>
                    <w:rPr>
                      <w:sz w:val="21"/>
                      <w:color w:val="000000"/>
                    </w:rPr>
                    <w:t>45</w:t>
                  </w:r>
                  <w:r>
                    <w:rPr>
                      <w:sz w:val="21"/>
                      <w:color w:val="000000"/>
                    </w:rPr>
                    <w:t>、</w:t>
                  </w:r>
                  <w:r>
                    <w:rPr>
                      <w:sz w:val="21"/>
                      <w:color w:val="000000"/>
                    </w:rPr>
                    <w:t>Y</w:t>
                  </w:r>
                  <w:r>
                    <w:rPr>
                      <w:sz w:val="21"/>
                      <w:color w:val="000000"/>
                    </w:rPr>
                    <w:t>：</w:t>
                  </w:r>
                  <w:r>
                    <w:rPr>
                      <w:sz w:val="21"/>
                      <w:color w:val="000000"/>
                    </w:rPr>
                    <w:t>45</w:t>
                  </w:r>
                  <w:r>
                    <w:rPr>
                      <w:sz w:val="21"/>
                      <w:color w:val="000000"/>
                    </w:rPr>
                    <w:t>、</w:t>
                  </w:r>
                  <w:r>
                    <w:rPr>
                      <w:sz w:val="21"/>
                      <w:color w:val="000000"/>
                    </w:rPr>
                    <w:t>Z</w:t>
                  </w:r>
                  <w:r>
                    <w:rPr>
                      <w:sz w:val="21"/>
                      <w:color w:val="000000"/>
                    </w:rPr>
                    <w:t>：</w:t>
                  </w:r>
                  <w:r>
                    <w:rPr>
                      <w:sz w:val="21"/>
                      <w:color w:val="000000"/>
                    </w:rPr>
                    <w:t>45</w:t>
                  </w:r>
                  <w:r>
                    <w:rPr>
                      <w:sz w:val="21"/>
                      <w:color w:val="000000"/>
                    </w:rPr>
                    <w:t>，或优于</w:t>
                  </w:r>
                </w:p>
                <w:p>
                  <w:pPr>
                    <w:pStyle w:val="null3"/>
                    <w:jc w:val="both"/>
                  </w:pPr>
                  <w:r>
                    <w:rPr>
                      <w:sz w:val="21"/>
                      <w:color w:val="000000"/>
                    </w:rPr>
                    <w:t>1</w:t>
                  </w:r>
                  <w:r>
                    <w:rPr>
                      <w:sz w:val="21"/>
                      <w:color w:val="000000"/>
                    </w:rPr>
                    <w:t>0</w:t>
                  </w:r>
                  <w:r>
                    <w:rPr>
                      <w:sz w:val="21"/>
                      <w:color w:val="000000"/>
                    </w:rPr>
                    <w:t>.250</w:t>
                  </w:r>
                  <w:r>
                    <w:rPr>
                      <w:sz w:val="21"/>
                      <w:color w:val="000000"/>
                    </w:rPr>
                    <w:t>四轴：滚子凸轮传动结构，含尾座、</w:t>
                  </w:r>
                  <w:r>
                    <w:rPr>
                      <w:sz w:val="21"/>
                      <w:color w:val="000000"/>
                    </w:rPr>
                    <w:t>L</w:t>
                  </w:r>
                  <w:r>
                    <w:rPr>
                      <w:sz w:val="21"/>
                      <w:color w:val="000000"/>
                    </w:rPr>
                    <w:t>块、桥板</w:t>
                  </w:r>
                </w:p>
                <w:p>
                  <w:pPr>
                    <w:pStyle w:val="null3"/>
                    <w:jc w:val="both"/>
                  </w:pPr>
                  <w:r>
                    <w:rPr>
                      <w:sz w:val="21"/>
                      <w:color w:val="000000"/>
                    </w:rPr>
                    <w:t>1</w:t>
                  </w:r>
                  <w:r>
                    <w:rPr>
                      <w:sz w:val="21"/>
                      <w:color w:val="000000"/>
                    </w:rPr>
                    <w:t>1</w:t>
                  </w:r>
                  <w:r>
                    <w:rPr>
                      <w:sz w:val="21"/>
                      <w:color w:val="000000"/>
                    </w:rPr>
                    <w:t>.</w:t>
                  </w:r>
                  <w:r>
                    <w:rPr>
                      <w:sz w:val="21"/>
                      <w:color w:val="000000"/>
                    </w:rPr>
                    <w:t>机床的轴承达到精度</w:t>
                  </w:r>
                  <w:r>
                    <w:rPr>
                      <w:sz w:val="21"/>
                      <w:color w:val="000000"/>
                    </w:rPr>
                    <w:t>P4</w:t>
                  </w:r>
                  <w:r>
                    <w:rPr>
                      <w:sz w:val="21"/>
                      <w:color w:val="000000"/>
                    </w:rPr>
                    <w:t>级，丝杆导轨精度达到</w:t>
                  </w:r>
                  <w:r>
                    <w:rPr>
                      <w:sz w:val="21"/>
                      <w:color w:val="000000"/>
                    </w:rPr>
                    <w:t>C3</w:t>
                  </w:r>
                  <w:r>
                    <w:rPr>
                      <w:sz w:val="21"/>
                      <w:color w:val="000000"/>
                    </w:rPr>
                    <w:t>级</w:t>
                  </w:r>
                </w:p>
                <w:p>
                  <w:pPr>
                    <w:pStyle w:val="null3"/>
                    <w:jc w:val="both"/>
                  </w:pPr>
                  <w:r>
                    <w:rPr>
                      <w:sz w:val="21"/>
                      <w:color w:val="000000"/>
                    </w:rPr>
                    <w:t>1</w:t>
                  </w:r>
                  <w:r>
                    <w:rPr>
                      <w:sz w:val="21"/>
                      <w:color w:val="000000"/>
                    </w:rPr>
                    <w:t>2</w:t>
                  </w:r>
                  <w:r>
                    <w:rPr>
                      <w:sz w:val="21"/>
                      <w:color w:val="000000"/>
                    </w:rPr>
                    <w:t>.</w:t>
                  </w:r>
                  <w:r>
                    <w:rPr>
                      <w:sz w:val="21"/>
                      <w:color w:val="000000"/>
                    </w:rPr>
                    <w:t>24T</w:t>
                  </w:r>
                  <w:r>
                    <w:rPr>
                      <w:sz w:val="21"/>
                      <w:color w:val="000000"/>
                    </w:rPr>
                    <w:t>刀库，</w:t>
                  </w:r>
                  <w:r>
                    <w:rPr>
                      <w:sz w:val="21"/>
                      <w:color w:val="000000"/>
                    </w:rPr>
                    <w:t>配</w:t>
                  </w:r>
                  <w:r>
                    <w:rPr>
                      <w:sz w:val="21"/>
                      <w:color w:val="000000"/>
                    </w:rPr>
                    <w:t>15</w:t>
                  </w:r>
                  <w:r>
                    <w:rPr>
                      <w:sz w:val="21"/>
                      <w:color w:val="000000"/>
                    </w:rPr>
                    <w:t>个刀头</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立式五轴加工中心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495"/>
              <w:tblBorders>
                <w:top w:val="none" w:color="000000" w:sz="4"/>
                <w:left w:val="none" w:color="000000" w:sz="4"/>
                <w:bottom w:val="none" w:color="000000" w:sz="4"/>
                <w:right w:val="none" w:color="000000" w:sz="4"/>
                <w:insideH w:val="none"/>
                <w:insideV w:val="none"/>
              </w:tblBorders>
            </w:tblPr>
            <w:tblGrid>
              <w:gridCol w:w="1215"/>
              <w:gridCol w:w="535"/>
              <w:gridCol w:w="550"/>
              <w:gridCol w:w="3298"/>
            </w:tblGrid>
            <w:tr>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3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技术参数</w:t>
                  </w:r>
                </w:p>
              </w:tc>
            </w:tr>
            <w:tr>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立式五轴加工中心</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1.X/Y/Z</w:t>
                  </w:r>
                  <w:r>
                    <w:rPr>
                      <w:sz w:val="21"/>
                      <w:color w:val="000000"/>
                    </w:rPr>
                    <w:t>轴行程：≥</w:t>
                  </w:r>
                  <w:r>
                    <w:rPr>
                      <w:sz w:val="21"/>
                      <w:color w:val="000000"/>
                    </w:rPr>
                    <w:t>400*350*320mm</w:t>
                  </w:r>
                </w:p>
                <w:p>
                  <w:pPr>
                    <w:pStyle w:val="null3"/>
                    <w:jc w:val="both"/>
                  </w:pPr>
                  <w:r>
                    <w:rPr>
                      <w:sz w:val="21"/>
                      <w:color w:val="000000"/>
                    </w:rPr>
                    <w:t>2</w:t>
                  </w:r>
                  <w:r>
                    <w:rPr>
                      <w:sz w:val="21"/>
                      <w:color w:val="000000"/>
                    </w:rPr>
                    <w:t>.</w:t>
                  </w:r>
                  <w:r>
                    <w:rPr>
                      <w:sz w:val="21"/>
                      <w:color w:val="000000"/>
                    </w:rPr>
                    <w:t>A/C</w:t>
                  </w:r>
                  <w:r>
                    <w:rPr>
                      <w:sz w:val="21"/>
                      <w:color w:val="000000"/>
                    </w:rPr>
                    <w:t>轴</w:t>
                  </w:r>
                  <w:r>
                    <w:rPr>
                      <w:sz w:val="21"/>
                      <w:color w:val="000000"/>
                    </w:rPr>
                    <w:t>: -125 ~ +120/</w:t>
                  </w:r>
                  <w:r>
                    <w:rPr>
                      <w:sz w:val="21"/>
                      <w:color w:val="000000"/>
                    </w:rPr>
                    <w:t>可连续翻转</w:t>
                  </w:r>
                </w:p>
                <w:p>
                  <w:pPr>
                    <w:pStyle w:val="null3"/>
                    <w:jc w:val="both"/>
                  </w:pPr>
                  <w:r>
                    <w:rPr>
                      <w:sz w:val="21"/>
                      <w:color w:val="000000"/>
                    </w:rPr>
                    <w:t>3</w:t>
                  </w:r>
                  <w:r>
                    <w:rPr>
                      <w:sz w:val="21"/>
                      <w:color w:val="000000"/>
                    </w:rPr>
                    <w:t>.</w:t>
                  </w:r>
                  <w:r>
                    <w:rPr>
                      <w:sz w:val="21"/>
                      <w:color w:val="000000"/>
                    </w:rPr>
                    <w:t>转台回旋直径</w:t>
                  </w:r>
                  <w:r>
                    <w:rPr>
                      <w:sz w:val="21"/>
                      <w:color w:val="000000"/>
                    </w:rPr>
                    <w:t>:</w:t>
                  </w:r>
                  <w:r>
                    <w:rPr>
                      <w:sz w:val="21"/>
                      <w:color w:val="000000"/>
                    </w:rPr>
                    <w:t xml:space="preserve">≥ </w:t>
                  </w:r>
                  <w:r>
                    <w:rPr>
                      <w:sz w:val="21"/>
                      <w:color w:val="000000"/>
                    </w:rPr>
                    <w:t>Ø210mm</w:t>
                  </w:r>
                </w:p>
                <w:p>
                  <w:pPr>
                    <w:pStyle w:val="null3"/>
                    <w:jc w:val="both"/>
                  </w:pPr>
                  <w:r>
                    <w:rPr>
                      <w:sz w:val="21"/>
                      <w:color w:val="000000"/>
                    </w:rPr>
                    <w:t>4.</w:t>
                  </w:r>
                  <w:r>
                    <w:rPr>
                      <w:sz w:val="21"/>
                      <w:color w:val="000000"/>
                    </w:rPr>
                    <w:t>转台最大加工工件</w:t>
                  </w:r>
                  <w:r>
                    <w:rPr>
                      <w:sz w:val="21"/>
                      <w:color w:val="000000"/>
                    </w:rPr>
                    <w:t>:</w:t>
                  </w:r>
                  <w:r>
                    <w:rPr>
                      <w:sz w:val="21"/>
                      <w:color w:val="000000"/>
                    </w:rPr>
                    <w:t xml:space="preserve">≥ </w:t>
                  </w:r>
                  <w:r>
                    <w:rPr>
                      <w:sz w:val="21"/>
                      <w:color w:val="000000"/>
                    </w:rPr>
                    <w:t>Ø310mm</w:t>
                  </w:r>
                </w:p>
                <w:p>
                  <w:pPr>
                    <w:pStyle w:val="null3"/>
                    <w:jc w:val="both"/>
                  </w:pPr>
                  <w:r>
                    <w:rPr>
                      <w:sz w:val="21"/>
                      <w:color w:val="000000"/>
                    </w:rPr>
                    <w:t>5.</w:t>
                  </w:r>
                  <w:r>
                    <w:rPr>
                      <w:sz w:val="21"/>
                      <w:color w:val="000000"/>
                    </w:rPr>
                    <w:t>转台最大载重</w:t>
                  </w:r>
                  <w:r>
                    <w:rPr>
                      <w:sz w:val="21"/>
                      <w:color w:val="000000"/>
                    </w:rPr>
                    <w:t>:</w:t>
                  </w:r>
                  <w:r>
                    <w:rPr>
                      <w:sz w:val="21"/>
                      <w:color w:val="000000"/>
                    </w:rPr>
                    <w:t>≥</w:t>
                  </w:r>
                  <w:r>
                    <w:rPr>
                      <w:sz w:val="21"/>
                      <w:color w:val="000000"/>
                    </w:rPr>
                    <w:t>50kg</w:t>
                  </w:r>
                </w:p>
                <w:p>
                  <w:pPr>
                    <w:pStyle w:val="null3"/>
                    <w:jc w:val="both"/>
                  </w:pPr>
                  <w:r>
                    <w:rPr>
                      <w:sz w:val="21"/>
                      <w:color w:val="000000"/>
                    </w:rPr>
                    <w:t>6.A/C</w:t>
                  </w:r>
                  <w:r>
                    <w:rPr>
                      <w:sz w:val="21"/>
                      <w:color w:val="000000"/>
                    </w:rPr>
                    <w:t>轴驱动扭矩</w:t>
                  </w:r>
                  <w:r>
                    <w:rPr>
                      <w:sz w:val="21"/>
                      <w:color w:val="000000"/>
                    </w:rPr>
                    <w:t>:</w:t>
                  </w:r>
                  <w:r>
                    <w:rPr>
                      <w:sz w:val="21"/>
                      <w:color w:val="000000"/>
                    </w:rPr>
                    <w:t>≥</w:t>
                  </w:r>
                  <w:r>
                    <w:rPr>
                      <w:sz w:val="21"/>
                      <w:color w:val="000000"/>
                    </w:rPr>
                    <w:t>320/128Nm</w:t>
                  </w:r>
                </w:p>
                <w:p>
                  <w:pPr>
                    <w:pStyle w:val="null3"/>
                    <w:jc w:val="both"/>
                  </w:pPr>
                  <w:r>
                    <w:rPr>
                      <w:sz w:val="21"/>
                      <w:color w:val="000000"/>
                    </w:rPr>
                    <w:t>7.A/C</w:t>
                  </w:r>
                  <w:r>
                    <w:rPr>
                      <w:sz w:val="21"/>
                      <w:color w:val="000000"/>
                    </w:rPr>
                    <w:t>轴最高转速</w:t>
                  </w:r>
                  <w:r>
                    <w:rPr>
                      <w:sz w:val="21"/>
                      <w:color w:val="000000"/>
                    </w:rPr>
                    <w:t>:</w:t>
                  </w:r>
                  <w:r>
                    <w:rPr>
                      <w:sz w:val="21"/>
                      <w:color w:val="000000"/>
                    </w:rPr>
                    <w:t>≥</w:t>
                  </w:r>
                  <w:r>
                    <w:rPr>
                      <w:sz w:val="21"/>
                      <w:color w:val="000000"/>
                    </w:rPr>
                    <w:t>30/30rpm</w:t>
                  </w:r>
                </w:p>
                <w:p>
                  <w:pPr>
                    <w:pStyle w:val="null3"/>
                    <w:jc w:val="both"/>
                  </w:pPr>
                  <w:r>
                    <w:rPr>
                      <w:sz w:val="21"/>
                      <w:color w:val="000000"/>
                    </w:rPr>
                    <w:t>8.C</w:t>
                  </w:r>
                  <w:r>
                    <w:rPr>
                      <w:sz w:val="21"/>
                      <w:color w:val="000000"/>
                    </w:rPr>
                    <w:t>轴回旋范围</w:t>
                  </w:r>
                  <w:r>
                    <w:rPr>
                      <w:sz w:val="21"/>
                      <w:color w:val="000000"/>
                    </w:rPr>
                    <w:t>: N</w:t>
                  </w:r>
                  <w:r>
                    <w:rPr>
                      <w:sz w:val="21"/>
                      <w:color w:val="000000"/>
                    </w:rPr>
                    <w:t>×</w:t>
                  </w:r>
                  <w:r>
                    <w:rPr>
                      <w:sz w:val="21"/>
                      <w:color w:val="000000"/>
                    </w:rPr>
                    <w:t>360</w:t>
                  </w:r>
                  <w:r>
                    <w:rPr>
                      <w:sz w:val="21"/>
                      <w:color w:val="000000"/>
                    </w:rPr>
                    <w:t>°</w:t>
                  </w:r>
                </w:p>
                <w:p>
                  <w:pPr>
                    <w:pStyle w:val="null3"/>
                    <w:jc w:val="both"/>
                  </w:pPr>
                  <w:r>
                    <w:rPr>
                      <w:sz w:val="21"/>
                      <w:color w:val="000000"/>
                    </w:rPr>
                    <w:t>9.</w:t>
                  </w:r>
                  <w:r>
                    <w:rPr>
                      <w:sz w:val="21"/>
                      <w:color w:val="000000"/>
                    </w:rPr>
                    <w:t>主轴扭矩</w:t>
                  </w:r>
                  <w:r>
                    <w:rPr>
                      <w:sz w:val="21"/>
                      <w:color w:val="000000"/>
                    </w:rPr>
                    <w:t>:</w:t>
                  </w:r>
                  <w:r>
                    <w:rPr>
                      <w:sz w:val="21"/>
                      <w:color w:val="000000"/>
                    </w:rPr>
                    <w:t>≥</w:t>
                  </w:r>
                  <w:r>
                    <w:rPr>
                      <w:sz w:val="21"/>
                      <w:color w:val="000000"/>
                    </w:rPr>
                    <w:t>26Nm</w:t>
                  </w:r>
                </w:p>
                <w:p>
                  <w:pPr>
                    <w:pStyle w:val="null3"/>
                    <w:jc w:val="both"/>
                  </w:pPr>
                  <w:r>
                    <w:rPr>
                      <w:sz w:val="21"/>
                      <w:color w:val="000000"/>
                    </w:rPr>
                    <w:t>10.</w:t>
                  </w:r>
                  <w:r>
                    <w:rPr>
                      <w:sz w:val="21"/>
                      <w:color w:val="000000"/>
                    </w:rPr>
                    <w:t>主轴锥度</w:t>
                  </w:r>
                  <w:r>
                    <w:rPr>
                      <w:sz w:val="21"/>
                      <w:color w:val="000000"/>
                    </w:rPr>
                    <w:t>:BBT30</w:t>
                  </w:r>
                </w:p>
                <w:p>
                  <w:pPr>
                    <w:pStyle w:val="null3"/>
                    <w:jc w:val="both"/>
                  </w:pPr>
                  <w:r>
                    <w:rPr>
                      <w:sz w:val="21"/>
                      <w:color w:val="000000"/>
                    </w:rPr>
                    <w:t>11.</w:t>
                  </w:r>
                  <w:r>
                    <w:rPr>
                      <w:sz w:val="21"/>
                      <w:color w:val="000000"/>
                    </w:rPr>
                    <w:t>电主轴转速：</w:t>
                  </w:r>
                  <w:r>
                    <w:rPr>
                      <w:sz w:val="21"/>
                      <w:color w:val="000000"/>
                    </w:rPr>
                    <w:t>20000rpm</w:t>
                  </w:r>
                  <w:r>
                    <w:rPr>
                      <w:sz w:val="21"/>
                      <w:color w:val="000000"/>
                    </w:rPr>
                    <w:t>，或优于</w:t>
                  </w:r>
                </w:p>
                <w:p>
                  <w:pPr>
                    <w:pStyle w:val="null3"/>
                    <w:jc w:val="both"/>
                  </w:pPr>
                  <w:r>
                    <w:rPr>
                      <w:sz w:val="21"/>
                      <w:color w:val="000000"/>
                    </w:rPr>
                    <w:t>12.X/Y/Z</w:t>
                  </w:r>
                  <w:r>
                    <w:rPr>
                      <w:sz w:val="21"/>
                      <w:color w:val="000000"/>
                    </w:rPr>
                    <w:t>轴快速进给</w:t>
                  </w:r>
                  <w:r>
                    <w:rPr>
                      <w:sz w:val="21"/>
                      <w:color w:val="000000"/>
                    </w:rPr>
                    <w:t>: 20 / 20 / 20 m/min</w:t>
                  </w:r>
                  <w:r>
                    <w:rPr>
                      <w:sz w:val="21"/>
                      <w:color w:val="000000"/>
                    </w:rPr>
                    <w:t>，或优于</w:t>
                  </w:r>
                </w:p>
                <w:p>
                  <w:pPr>
                    <w:pStyle w:val="null3"/>
                    <w:jc w:val="both"/>
                  </w:pPr>
                  <w:r>
                    <w:rPr>
                      <w:sz w:val="21"/>
                      <w:color w:val="000000"/>
                    </w:rPr>
                    <w:t>13.X/Y/Z</w:t>
                  </w:r>
                  <w:r>
                    <w:rPr>
                      <w:sz w:val="21"/>
                      <w:color w:val="000000"/>
                    </w:rPr>
                    <w:t>轴切削进给：</w:t>
                  </w:r>
                  <w:r>
                    <w:rPr>
                      <w:sz w:val="21"/>
                      <w:color w:val="000000"/>
                    </w:rPr>
                    <w:t>1-10000mm/min</w:t>
                  </w:r>
                </w:p>
                <w:p>
                  <w:pPr>
                    <w:pStyle w:val="null3"/>
                    <w:jc w:val="both"/>
                  </w:pPr>
                  <w:r>
                    <w:rPr>
                      <w:sz w:val="21"/>
                      <w:color w:val="000000"/>
                    </w:rPr>
                    <w:t>1</w:t>
                  </w:r>
                  <w:r>
                    <w:rPr>
                      <w:sz w:val="21"/>
                      <w:color w:val="000000"/>
                    </w:rPr>
                    <w:t>4</w:t>
                  </w:r>
                  <w:r>
                    <w:rPr>
                      <w:sz w:val="21"/>
                      <w:color w:val="000000"/>
                    </w:rPr>
                    <w:t>.</w:t>
                  </w:r>
                  <w:r>
                    <w:rPr>
                      <w:sz w:val="21"/>
                      <w:color w:val="000000"/>
                    </w:rPr>
                    <w:t>圆盘刀库</w:t>
                  </w:r>
                  <w:r>
                    <w:rPr>
                      <w:sz w:val="21"/>
                      <w:color w:val="000000"/>
                    </w:rPr>
                    <w:t>:</w:t>
                  </w:r>
                  <w:r>
                    <w:rPr>
                      <w:sz w:val="21"/>
                      <w:color w:val="000000"/>
                    </w:rPr>
                    <w:t>≥</w:t>
                  </w:r>
                  <w:r>
                    <w:rPr>
                      <w:sz w:val="21"/>
                      <w:color w:val="000000"/>
                    </w:rPr>
                    <w:t>16T pcs</w:t>
                  </w:r>
                  <w:r>
                    <w:rPr>
                      <w:sz w:val="21"/>
                      <w:color w:val="000000"/>
                    </w:rPr>
                    <w:t>,</w:t>
                  </w:r>
                  <w:r>
                    <w:rPr>
                      <w:sz w:val="21"/>
                      <w:color w:val="000000"/>
                    </w:rPr>
                    <w:t>配</w:t>
                  </w:r>
                  <w:r>
                    <w:rPr>
                      <w:sz w:val="21"/>
                      <w:color w:val="000000"/>
                    </w:rPr>
                    <w:t>15</w:t>
                  </w:r>
                  <w:r>
                    <w:rPr>
                      <w:sz w:val="21"/>
                      <w:color w:val="000000"/>
                    </w:rPr>
                    <w:t>个刀头</w:t>
                  </w:r>
                </w:p>
                <w:p>
                  <w:pPr>
                    <w:pStyle w:val="null3"/>
                    <w:jc w:val="both"/>
                  </w:pPr>
                  <w:r>
                    <w:rPr>
                      <w:sz w:val="21"/>
                      <w:color w:val="000000"/>
                    </w:rPr>
                    <w:t>1</w:t>
                  </w:r>
                  <w:r>
                    <w:rPr>
                      <w:sz w:val="21"/>
                      <w:color w:val="000000"/>
                    </w:rPr>
                    <w:t>5</w:t>
                  </w:r>
                  <w:r>
                    <w:rPr>
                      <w:sz w:val="21"/>
                      <w:color w:val="000000"/>
                    </w:rPr>
                    <w:t>.</w:t>
                  </w:r>
                  <w:r>
                    <w:rPr>
                      <w:sz w:val="21"/>
                      <w:color w:val="000000"/>
                    </w:rPr>
                    <w:t>主轴电机额定功率：≥</w:t>
                  </w:r>
                  <w:r>
                    <w:rPr>
                      <w:sz w:val="21"/>
                      <w:color w:val="000000"/>
                    </w:rPr>
                    <w:t>8kw</w:t>
                  </w:r>
                  <w:r>
                    <w:rPr>
                      <w:sz w:val="21"/>
                      <w:color w:val="000000"/>
                    </w:rPr>
                    <w:t>，</w:t>
                  </w:r>
                  <w:r>
                    <w:rPr>
                      <w:sz w:val="21"/>
                      <w:color w:val="000000"/>
                    </w:rPr>
                    <w:t>X</w:t>
                  </w:r>
                  <w:r>
                    <w:rPr>
                      <w:sz w:val="21"/>
                      <w:color w:val="000000"/>
                    </w:rPr>
                    <w:t>、</w:t>
                  </w:r>
                  <w:r>
                    <w:rPr>
                      <w:sz w:val="21"/>
                      <w:color w:val="000000"/>
                    </w:rPr>
                    <w:t>Y</w:t>
                  </w:r>
                  <w:r>
                    <w:rPr>
                      <w:sz w:val="21"/>
                      <w:color w:val="000000"/>
                    </w:rPr>
                    <w:t>、</w:t>
                  </w:r>
                  <w:r>
                    <w:rPr>
                      <w:sz w:val="21"/>
                      <w:color w:val="000000"/>
                    </w:rPr>
                    <w:t>Z</w:t>
                  </w:r>
                  <w:r>
                    <w:rPr>
                      <w:sz w:val="21"/>
                      <w:color w:val="000000"/>
                    </w:rPr>
                    <w:t>轴电机功率</w:t>
                  </w:r>
                  <w:r>
                    <w:rPr>
                      <w:sz w:val="21"/>
                      <w:color w:val="000000"/>
                    </w:rPr>
                    <w:t>:</w:t>
                  </w:r>
                  <w:r>
                    <w:rPr>
                      <w:sz w:val="21"/>
                      <w:color w:val="000000"/>
                    </w:rPr>
                    <w:t>≥</w:t>
                  </w:r>
                  <w:r>
                    <w:rPr>
                      <w:sz w:val="21"/>
                      <w:color w:val="000000"/>
                    </w:rPr>
                    <w:t>2.0 * 2.0 * 3.0N.m</w:t>
                  </w:r>
                </w:p>
                <w:p>
                  <w:pPr>
                    <w:pStyle w:val="null3"/>
                    <w:jc w:val="both"/>
                  </w:pPr>
                  <w:r>
                    <w:rPr>
                      <w:sz w:val="21"/>
                      <w:color w:val="000000"/>
                    </w:rPr>
                    <w:t>1</w:t>
                  </w:r>
                  <w:r>
                    <w:rPr>
                      <w:sz w:val="21"/>
                      <w:color w:val="000000"/>
                    </w:rPr>
                    <w:t>6</w:t>
                  </w:r>
                  <w:r>
                    <w:rPr>
                      <w:sz w:val="21"/>
                      <w:color w:val="000000"/>
                    </w:rPr>
                    <w:t>.X/Y/Z</w:t>
                  </w:r>
                  <w:r>
                    <w:rPr>
                      <w:sz w:val="21"/>
                      <w:color w:val="000000"/>
                    </w:rPr>
                    <w:t>轴定位精度（</w:t>
                  </w:r>
                  <w:r>
                    <w:rPr>
                      <w:sz w:val="21"/>
                      <w:color w:val="000000"/>
                    </w:rPr>
                    <w:t>VDI</w:t>
                  </w:r>
                  <w:r>
                    <w:rPr>
                      <w:sz w:val="21"/>
                      <w:color w:val="000000"/>
                    </w:rPr>
                    <w:t>）</w:t>
                  </w:r>
                  <w:r>
                    <w:rPr>
                      <w:sz w:val="21"/>
                      <w:color w:val="000000"/>
                    </w:rPr>
                    <w:t>:0.008mm</w:t>
                  </w:r>
                  <w:r>
                    <w:rPr>
                      <w:sz w:val="21"/>
                      <w:color w:val="000000"/>
                    </w:rPr>
                    <w:t>，，或优于</w:t>
                  </w:r>
                </w:p>
                <w:p>
                  <w:pPr>
                    <w:pStyle w:val="null3"/>
                    <w:jc w:val="both"/>
                  </w:pPr>
                  <w:r>
                    <w:rPr>
                      <w:sz w:val="21"/>
                      <w:color w:val="000000"/>
                    </w:rPr>
                    <w:t>1</w:t>
                  </w:r>
                  <w:r>
                    <w:rPr>
                      <w:sz w:val="21"/>
                      <w:color w:val="000000"/>
                    </w:rPr>
                    <w:t>7</w:t>
                  </w:r>
                  <w:r>
                    <w:rPr>
                      <w:sz w:val="21"/>
                      <w:color w:val="000000"/>
                    </w:rPr>
                    <w:t>.X/Y/Z</w:t>
                  </w:r>
                  <w:r>
                    <w:rPr>
                      <w:sz w:val="21"/>
                      <w:color w:val="000000"/>
                    </w:rPr>
                    <w:t>轴重复定位精度（</w:t>
                  </w:r>
                  <w:r>
                    <w:rPr>
                      <w:sz w:val="21"/>
                      <w:color w:val="000000"/>
                    </w:rPr>
                    <w:t>VDI</w:t>
                  </w:r>
                  <w:r>
                    <w:rPr>
                      <w:sz w:val="21"/>
                      <w:color w:val="000000"/>
                    </w:rPr>
                    <w:t>）</w:t>
                  </w:r>
                  <w:r>
                    <w:rPr>
                      <w:sz w:val="21"/>
                      <w:color w:val="000000"/>
                    </w:rPr>
                    <w:t>:0.005mm</w:t>
                  </w:r>
                  <w:r>
                    <w:rPr>
                      <w:sz w:val="21"/>
                      <w:color w:val="000000"/>
                    </w:rPr>
                    <w:t>，，或优于</w:t>
                  </w:r>
                </w:p>
                <w:p>
                  <w:pPr>
                    <w:pStyle w:val="null3"/>
                    <w:jc w:val="both"/>
                  </w:pPr>
                  <w:r>
                    <w:rPr>
                      <w:sz w:val="21"/>
                      <w:color w:val="000000"/>
                    </w:rPr>
                    <w:t>1</w:t>
                  </w:r>
                  <w:r>
                    <w:rPr>
                      <w:sz w:val="21"/>
                      <w:color w:val="000000"/>
                    </w:rPr>
                    <w:t>8</w:t>
                  </w:r>
                  <w:r>
                    <w:rPr>
                      <w:sz w:val="21"/>
                      <w:color w:val="000000"/>
                    </w:rPr>
                    <w:t>.B/C</w:t>
                  </w:r>
                  <w:r>
                    <w:rPr>
                      <w:sz w:val="21"/>
                      <w:color w:val="000000"/>
                    </w:rPr>
                    <w:t>轴定位精度</w:t>
                  </w:r>
                  <w:r>
                    <w:rPr>
                      <w:sz w:val="21"/>
                      <w:color w:val="000000"/>
                    </w:rPr>
                    <w:t>:</w:t>
                  </w:r>
                  <w:r>
                    <w:rPr>
                      <w:sz w:val="21"/>
                      <w:color w:val="000000"/>
                    </w:rPr>
                    <w:t>±</w:t>
                  </w:r>
                  <w:r>
                    <w:rPr>
                      <w:sz w:val="21"/>
                      <w:color w:val="000000"/>
                    </w:rPr>
                    <w:t>5</w:t>
                  </w:r>
                  <w:r>
                    <w:rPr>
                      <w:sz w:val="21"/>
                      <w:color w:val="000000"/>
                    </w:rPr>
                    <w:t>″</w:t>
                  </w:r>
                </w:p>
                <w:p>
                  <w:pPr>
                    <w:pStyle w:val="null3"/>
                    <w:jc w:val="both"/>
                  </w:pPr>
                  <w:r>
                    <w:rPr>
                      <w:sz w:val="21"/>
                      <w:color w:val="000000"/>
                    </w:rPr>
                    <w:t>1</w:t>
                  </w:r>
                  <w:r>
                    <w:rPr>
                      <w:sz w:val="21"/>
                      <w:color w:val="000000"/>
                    </w:rPr>
                    <w:t>9</w:t>
                  </w:r>
                  <w:r>
                    <w:rPr>
                      <w:sz w:val="21"/>
                      <w:color w:val="000000"/>
                    </w:rPr>
                    <w:t>.B/C</w:t>
                  </w:r>
                  <w:r>
                    <w:rPr>
                      <w:sz w:val="21"/>
                      <w:color w:val="000000"/>
                    </w:rPr>
                    <w:t>轴重复定位精度</w:t>
                  </w:r>
                  <w:r>
                    <w:rPr>
                      <w:sz w:val="21"/>
                      <w:color w:val="000000"/>
                    </w:rPr>
                    <w:t>:</w:t>
                  </w:r>
                  <w:r>
                    <w:rPr>
                      <w:sz w:val="21"/>
                      <w:color w:val="000000"/>
                    </w:rPr>
                    <w:t>±</w:t>
                  </w:r>
                  <w:r>
                    <w:rPr>
                      <w:sz w:val="21"/>
                      <w:color w:val="000000"/>
                    </w:rPr>
                    <w:t>5</w:t>
                  </w:r>
                  <w:r>
                    <w:rPr>
                      <w:sz w:val="21"/>
                      <w:color w:val="000000"/>
                    </w:rPr>
                    <w:t>″</w:t>
                  </w:r>
                </w:p>
                <w:p>
                  <w:pPr>
                    <w:pStyle w:val="null3"/>
                    <w:jc w:val="both"/>
                  </w:pPr>
                  <w:r>
                    <w:rPr>
                      <w:sz w:val="21"/>
                      <w:color w:val="000000"/>
                    </w:rPr>
                    <w:t>20</w:t>
                  </w:r>
                  <w:r>
                    <w:rPr>
                      <w:sz w:val="21"/>
                      <w:color w:val="000000"/>
                    </w:rPr>
                    <w:t>.</w:t>
                  </w:r>
                  <w:r>
                    <w:rPr>
                      <w:sz w:val="21"/>
                      <w:color w:val="000000"/>
                    </w:rPr>
                    <w:t>机械重量</w:t>
                  </w:r>
                  <w:r>
                    <w:rPr>
                      <w:sz w:val="21"/>
                      <w:color w:val="000000"/>
                    </w:rPr>
                    <w:t>:</w:t>
                  </w:r>
                  <w:r>
                    <w:rPr>
                      <w:sz w:val="21"/>
                      <w:color w:val="000000"/>
                    </w:rPr>
                    <w:t>≥</w:t>
                  </w:r>
                  <w:r>
                    <w:rPr>
                      <w:sz w:val="21"/>
                      <w:color w:val="000000"/>
                    </w:rPr>
                    <w:t>3500kg</w:t>
                  </w:r>
                </w:p>
                <w:p>
                  <w:pPr>
                    <w:pStyle w:val="null3"/>
                    <w:jc w:val="both"/>
                  </w:pPr>
                  <w:r>
                    <w:rPr>
                      <w:sz w:val="21"/>
                      <w:color w:val="000000"/>
                    </w:rPr>
                    <w:t>▲</w:t>
                  </w:r>
                  <w:r>
                    <w:rPr>
                      <w:sz w:val="21"/>
                      <w:color w:val="000000"/>
                    </w:rPr>
                    <w:t>2</w:t>
                  </w:r>
                  <w:r>
                    <w:rPr>
                      <w:sz w:val="21"/>
                      <w:color w:val="000000"/>
                    </w:rPr>
                    <w:t>1</w:t>
                  </w:r>
                  <w:r>
                    <w:rPr>
                      <w:sz w:val="21"/>
                      <w:color w:val="000000"/>
                    </w:rPr>
                    <w:t>.</w:t>
                  </w:r>
                  <w:r>
                    <w:rPr>
                      <w:sz w:val="21"/>
                      <w:color w:val="000000"/>
                    </w:rPr>
                    <w:t>机台结构为动柱式，五轴转台装在铸件上</w:t>
                  </w:r>
                  <w:r>
                    <w:rPr>
                      <w:sz w:val="21"/>
                      <w:color w:val="000000"/>
                    </w:rPr>
                    <w:t>（投标人投标时需提供产品图片等证明材料）</w:t>
                  </w:r>
                </w:p>
                <w:p>
                  <w:pPr>
                    <w:pStyle w:val="null3"/>
                    <w:jc w:val="both"/>
                  </w:pPr>
                  <w:r>
                    <w:rPr>
                      <w:sz w:val="21"/>
                      <w:color w:val="000000"/>
                    </w:rPr>
                    <w:t>▲</w:t>
                  </w:r>
                  <w:r>
                    <w:rPr>
                      <w:sz w:val="21"/>
                      <w:color w:val="000000"/>
                    </w:rPr>
                    <w:t>2</w:t>
                  </w:r>
                  <w:r>
                    <w:rPr>
                      <w:sz w:val="21"/>
                      <w:color w:val="000000"/>
                    </w:rPr>
                    <w:t>2</w:t>
                  </w:r>
                  <w:r>
                    <w:rPr>
                      <w:sz w:val="21"/>
                      <w:color w:val="000000"/>
                    </w:rPr>
                    <w:t>.</w:t>
                  </w:r>
                  <w:r>
                    <w:rPr>
                      <w:sz w:val="21"/>
                      <w:color w:val="000000"/>
                    </w:rPr>
                    <w:t>投标时按要求提供加工样件，样件不能有明显接刀痕</w:t>
                  </w:r>
                  <w:r>
                    <w:rPr>
                      <w:sz w:val="21"/>
                      <w:color w:val="000000"/>
                    </w:rPr>
                    <w:t>（投标人投标时需提供样品，样品须密封包装并加盖投标人公章，样品在评审结束后拍照存档后退还投标人）</w:t>
                  </w:r>
                </w:p>
                <w:p>
                  <w:pPr>
                    <w:pStyle w:val="null3"/>
                    <w:jc w:val="both"/>
                  </w:pPr>
                  <w:r>
                    <w:rPr>
                      <w:sz w:val="21"/>
                      <w:color w:val="000000"/>
                    </w:rPr>
                    <w:t>2</w:t>
                  </w:r>
                  <w:r>
                    <w:rPr>
                      <w:sz w:val="21"/>
                      <w:color w:val="000000"/>
                    </w:rPr>
                    <w:t>3</w:t>
                  </w:r>
                  <w:r>
                    <w:rPr>
                      <w:sz w:val="21"/>
                      <w:color w:val="000000"/>
                    </w:rPr>
                    <w:t>.</w:t>
                  </w:r>
                  <w:r>
                    <w:rPr>
                      <w:sz w:val="21"/>
                      <w:color w:val="000000"/>
                    </w:rPr>
                    <w:t>机床的轴承达到精度</w:t>
                  </w:r>
                  <w:r>
                    <w:rPr>
                      <w:sz w:val="21"/>
                      <w:color w:val="000000"/>
                    </w:rPr>
                    <w:t>P4</w:t>
                  </w:r>
                  <w:r>
                    <w:rPr>
                      <w:sz w:val="21"/>
                      <w:color w:val="000000"/>
                    </w:rPr>
                    <w:t>级，丝杆导轨精度达到</w:t>
                  </w:r>
                  <w:r>
                    <w:rPr>
                      <w:sz w:val="21"/>
                      <w:color w:val="000000"/>
                    </w:rPr>
                    <w:t>C3</w:t>
                  </w:r>
                  <w:r>
                    <w:rPr>
                      <w:sz w:val="21"/>
                      <w:color w:val="000000"/>
                    </w:rPr>
                    <w:t>级</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四轴钻攻机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495"/>
              <w:tblBorders>
                <w:top w:val="none" w:color="000000" w:sz="4"/>
                <w:left w:val="none" w:color="000000" w:sz="4"/>
                <w:bottom w:val="none" w:color="000000" w:sz="4"/>
                <w:right w:val="none" w:color="000000" w:sz="4"/>
                <w:insideH w:val="none"/>
                <w:insideV w:val="none"/>
              </w:tblBorders>
            </w:tblPr>
            <w:tblGrid>
              <w:gridCol w:w="1215"/>
              <w:gridCol w:w="535"/>
              <w:gridCol w:w="550"/>
              <w:gridCol w:w="3298"/>
            </w:tblGrid>
            <w:tr>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3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技术参数</w:t>
                  </w:r>
                </w:p>
              </w:tc>
            </w:tr>
            <w:tr>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四轴钻攻机</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1.X/Y/Z</w:t>
                  </w:r>
                  <w:r>
                    <w:rPr>
                      <w:sz w:val="21"/>
                      <w:color w:val="000000"/>
                    </w:rPr>
                    <w:t>轴行程：≥</w:t>
                  </w:r>
                  <w:r>
                    <w:rPr>
                      <w:sz w:val="21"/>
                      <w:color w:val="000000"/>
                    </w:rPr>
                    <w:t>600*430*360mm</w:t>
                  </w:r>
                </w:p>
                <w:p>
                  <w:pPr>
                    <w:pStyle w:val="null3"/>
                    <w:jc w:val="both"/>
                  </w:pPr>
                  <w:r>
                    <w:rPr>
                      <w:sz w:val="21"/>
                      <w:color w:val="000000"/>
                    </w:rPr>
                    <w:t>2.</w:t>
                  </w:r>
                  <w:r>
                    <w:rPr>
                      <w:sz w:val="21"/>
                      <w:color w:val="000000"/>
                    </w:rPr>
                    <w:t>工作台面积：≥</w:t>
                  </w:r>
                  <w:r>
                    <w:rPr>
                      <w:sz w:val="21"/>
                      <w:color w:val="000000"/>
                    </w:rPr>
                    <w:t>720*420mm</w:t>
                  </w:r>
                </w:p>
                <w:p>
                  <w:pPr>
                    <w:pStyle w:val="null3"/>
                    <w:jc w:val="both"/>
                  </w:pPr>
                  <w:r>
                    <w:rPr>
                      <w:sz w:val="21"/>
                      <w:color w:val="000000"/>
                    </w:rPr>
                    <w:t>3.</w:t>
                  </w:r>
                  <w:r>
                    <w:rPr>
                      <w:sz w:val="21"/>
                      <w:color w:val="000000"/>
                    </w:rPr>
                    <w:t>主轴锥度：</w:t>
                  </w:r>
                  <w:r>
                    <w:rPr>
                      <w:sz w:val="21"/>
                      <w:color w:val="000000"/>
                    </w:rPr>
                    <w:t>BT30-ø100</w:t>
                  </w:r>
                  <w:r>
                    <w:rPr>
                      <w:sz w:val="21"/>
                      <w:color w:val="000000"/>
                    </w:rPr>
                    <w:t>，</w:t>
                  </w:r>
                  <w:r>
                    <w:rPr>
                      <w:sz w:val="21"/>
                      <w:color w:val="000000"/>
                    </w:rPr>
                    <w:t>主轴转速：</w:t>
                  </w:r>
                  <w:r>
                    <w:rPr>
                      <w:sz w:val="21"/>
                      <w:color w:val="000000"/>
                    </w:rPr>
                    <w:t>≥</w:t>
                  </w:r>
                  <w:r>
                    <w:rPr>
                      <w:sz w:val="21"/>
                      <w:color w:val="000000"/>
                    </w:rPr>
                    <w:t>20000rpm</w:t>
                  </w:r>
                </w:p>
                <w:p>
                  <w:pPr>
                    <w:pStyle w:val="null3"/>
                    <w:jc w:val="both"/>
                  </w:pPr>
                  <w:r>
                    <w:rPr>
                      <w:sz w:val="21"/>
                      <w:color w:val="000000"/>
                    </w:rPr>
                    <w:t>4.</w:t>
                  </w:r>
                  <w:r>
                    <w:rPr>
                      <w:sz w:val="21"/>
                      <w:color w:val="000000"/>
                    </w:rPr>
                    <w:t>主轴转动方式</w:t>
                  </w:r>
                  <w:r>
                    <w:rPr>
                      <w:sz w:val="21"/>
                      <w:color w:val="000000"/>
                    </w:rPr>
                    <w:t>:</w:t>
                  </w:r>
                  <w:r>
                    <w:rPr>
                      <w:sz w:val="21"/>
                      <w:color w:val="000000"/>
                    </w:rPr>
                    <w:t>直联式</w:t>
                  </w:r>
                </w:p>
                <w:p>
                  <w:pPr>
                    <w:pStyle w:val="null3"/>
                    <w:jc w:val="both"/>
                  </w:pPr>
                  <w:r>
                    <w:rPr>
                      <w:sz w:val="21"/>
                      <w:color w:val="000000"/>
                    </w:rPr>
                    <w:t>5.</w:t>
                  </w:r>
                  <w:r>
                    <w:rPr>
                      <w:sz w:val="21"/>
                      <w:color w:val="000000"/>
                    </w:rPr>
                    <w:t>主</w:t>
                  </w:r>
                  <w:r>
                    <w:rPr>
                      <w:sz w:val="21"/>
                      <w:color w:val="000000"/>
                    </w:rPr>
                    <w:t>轴功率：</w:t>
                  </w:r>
                  <w:r>
                    <w:rPr>
                      <w:sz w:val="21"/>
                      <w:color w:val="000000"/>
                    </w:rPr>
                    <w:t>≥</w:t>
                  </w:r>
                  <w:r>
                    <w:rPr>
                      <w:sz w:val="21"/>
                      <w:color w:val="000000"/>
                    </w:rPr>
                    <w:t>5.5kw</w:t>
                  </w:r>
                  <w:r>
                    <w:rPr>
                      <w:sz w:val="21"/>
                      <w:color w:val="000000"/>
                    </w:rPr>
                    <w:t>，</w:t>
                  </w:r>
                  <w:r>
                    <w:rPr>
                      <w:sz w:val="21"/>
                      <w:color w:val="000000"/>
                    </w:rPr>
                    <w:t>X/Y/Z/A</w:t>
                  </w:r>
                  <w:r>
                    <w:rPr>
                      <w:sz w:val="21"/>
                      <w:color w:val="000000"/>
                    </w:rPr>
                    <w:t>轴电机功率：≥</w:t>
                  </w:r>
                  <w:r>
                    <w:rPr>
                      <w:sz w:val="21"/>
                      <w:color w:val="000000"/>
                    </w:rPr>
                    <w:t>2.4/2.4/3.9B KW</w:t>
                  </w:r>
                </w:p>
                <w:p>
                  <w:pPr>
                    <w:pStyle w:val="null3"/>
                    <w:jc w:val="both"/>
                  </w:pPr>
                  <w:r>
                    <w:rPr>
                      <w:sz w:val="21"/>
                      <w:color w:val="000000"/>
                    </w:rPr>
                    <w:t>6.</w:t>
                  </w:r>
                  <w:r>
                    <w:rPr>
                      <w:sz w:val="21"/>
                      <w:color w:val="000000"/>
                    </w:rPr>
                    <w:t>三轴快移速度：</w:t>
                  </w:r>
                  <w:r>
                    <w:rPr>
                      <w:sz w:val="21"/>
                      <w:color w:val="000000"/>
                    </w:rPr>
                    <w:t>48/48/48 m/min</w:t>
                  </w:r>
                  <w:r>
                    <w:rPr>
                      <w:sz w:val="21"/>
                      <w:color w:val="000000"/>
                    </w:rPr>
                    <w:t>，或优于</w:t>
                  </w:r>
                </w:p>
                <w:p>
                  <w:pPr>
                    <w:pStyle w:val="null3"/>
                    <w:jc w:val="both"/>
                  </w:pPr>
                  <w:r>
                    <w:rPr>
                      <w:sz w:val="21"/>
                      <w:color w:val="000000"/>
                    </w:rPr>
                    <w:t>7.</w:t>
                  </w:r>
                  <w:r>
                    <w:rPr>
                      <w:sz w:val="21"/>
                      <w:color w:val="000000"/>
                    </w:rPr>
                    <w:t>定位精度：</w:t>
                  </w:r>
                  <w:r>
                    <w:rPr>
                      <w:sz w:val="21"/>
                      <w:color w:val="000000"/>
                    </w:rPr>
                    <w:t>0.005/300mm</w:t>
                  </w:r>
                  <w:r>
                    <w:rPr>
                      <w:sz w:val="21"/>
                      <w:color w:val="000000"/>
                    </w:rPr>
                    <w:t>,</w:t>
                  </w:r>
                  <w:r>
                    <w:rPr>
                      <w:sz w:val="21"/>
                      <w:color w:val="000000"/>
                    </w:rPr>
                    <w:t>重复定位精度：</w:t>
                  </w:r>
                  <w:r>
                    <w:rPr>
                      <w:sz w:val="21"/>
                      <w:color w:val="000000"/>
                    </w:rPr>
                    <w:t>0.003mm</w:t>
                  </w:r>
                  <w:r>
                    <w:rPr>
                      <w:sz w:val="21"/>
                      <w:color w:val="000000"/>
                    </w:rPr>
                    <w:t>，或优于</w:t>
                  </w:r>
                </w:p>
                <w:p>
                  <w:pPr>
                    <w:pStyle w:val="null3"/>
                    <w:jc w:val="both"/>
                  </w:pPr>
                  <w:r>
                    <w:rPr>
                      <w:sz w:val="21"/>
                      <w:color w:val="000000"/>
                    </w:rPr>
                    <w:t>8</w:t>
                  </w:r>
                  <w:r>
                    <w:rPr>
                      <w:sz w:val="21"/>
                      <w:color w:val="000000"/>
                    </w:rPr>
                    <w:t>.170</w:t>
                  </w:r>
                  <w:r>
                    <w:rPr>
                      <w:sz w:val="21"/>
                      <w:color w:val="000000"/>
                    </w:rPr>
                    <w:t>四轴：滚子凸轮传动结构，含尾座、</w:t>
                  </w:r>
                  <w:r>
                    <w:rPr>
                      <w:sz w:val="21"/>
                      <w:color w:val="000000"/>
                    </w:rPr>
                    <w:t>L</w:t>
                  </w:r>
                  <w:r>
                    <w:rPr>
                      <w:sz w:val="21"/>
                      <w:color w:val="000000"/>
                    </w:rPr>
                    <w:t>块、桥板</w:t>
                  </w:r>
                </w:p>
                <w:p>
                  <w:pPr>
                    <w:pStyle w:val="null3"/>
                    <w:jc w:val="both"/>
                  </w:pPr>
                  <w:r>
                    <w:rPr>
                      <w:sz w:val="21"/>
                      <w:color w:val="000000"/>
                    </w:rPr>
                    <w:t>▲</w:t>
                  </w:r>
                  <w:r>
                    <w:rPr>
                      <w:sz w:val="21"/>
                      <w:color w:val="000000"/>
                    </w:rPr>
                    <w:t>9</w:t>
                  </w:r>
                  <w:r>
                    <w:rPr>
                      <w:sz w:val="21"/>
                      <w:color w:val="000000"/>
                    </w:rPr>
                    <w:t>.</w:t>
                  </w:r>
                  <w:r>
                    <w:rPr>
                      <w:sz w:val="21"/>
                      <w:color w:val="000000"/>
                    </w:rPr>
                    <w:t>其它：配自动对刀仪，自动刀具检测，自动开关门和气动夹具系统</w:t>
                  </w:r>
                  <w:r>
                    <w:rPr>
                      <w:sz w:val="21"/>
                      <w:color w:val="000000"/>
                    </w:rPr>
                    <w:t>（投标人投标时需提供产品图片等证明材料）</w:t>
                  </w:r>
                </w:p>
                <w:p>
                  <w:pPr>
                    <w:pStyle w:val="null3"/>
                    <w:jc w:val="both"/>
                  </w:pPr>
                  <w:r>
                    <w:rPr>
                      <w:sz w:val="21"/>
                      <w:color w:val="000000"/>
                    </w:rPr>
                    <w:t>▲</w:t>
                  </w:r>
                  <w:r>
                    <w:rPr>
                      <w:sz w:val="21"/>
                      <w:color w:val="000000"/>
                    </w:rPr>
                    <w:t>1</w:t>
                  </w:r>
                  <w:r>
                    <w:rPr>
                      <w:sz w:val="21"/>
                      <w:color w:val="000000"/>
                    </w:rPr>
                    <w:t>0</w:t>
                  </w:r>
                  <w:r>
                    <w:rPr>
                      <w:sz w:val="21"/>
                      <w:color w:val="000000"/>
                    </w:rPr>
                    <w:t>.</w:t>
                  </w:r>
                  <w:r>
                    <w:rPr>
                      <w:sz w:val="21"/>
                      <w:color w:val="000000"/>
                    </w:rPr>
                    <w:t>接口：具备夹具控制通信接口≥</w:t>
                  </w:r>
                  <w:r>
                    <w:rPr>
                      <w:sz w:val="21"/>
                      <w:color w:val="000000"/>
                    </w:rPr>
                    <w:t>2</w:t>
                  </w:r>
                  <w:r>
                    <w:rPr>
                      <w:sz w:val="21"/>
                      <w:color w:val="000000"/>
                    </w:rPr>
                    <w:t>和机械手控制通信接口≥</w:t>
                  </w:r>
                  <w:r>
                    <w:rPr>
                      <w:sz w:val="21"/>
                      <w:color w:val="000000"/>
                    </w:rPr>
                    <w:t>2</w:t>
                  </w:r>
                  <w:r>
                    <w:rPr>
                      <w:sz w:val="21"/>
                      <w:color w:val="000000"/>
                    </w:rPr>
                    <w:t>（投标人投标时需提供产品图片等证明材料）</w:t>
                  </w:r>
                </w:p>
                <w:p>
                  <w:pPr>
                    <w:pStyle w:val="null3"/>
                    <w:jc w:val="both"/>
                  </w:pPr>
                  <w:r>
                    <w:rPr>
                      <w:sz w:val="21"/>
                      <w:color w:val="000000"/>
                    </w:rPr>
                    <w:t>1</w:t>
                  </w:r>
                  <w:r>
                    <w:rPr>
                      <w:sz w:val="21"/>
                      <w:color w:val="000000"/>
                    </w:rPr>
                    <w:t>1</w:t>
                  </w:r>
                  <w:r>
                    <w:rPr>
                      <w:sz w:val="21"/>
                      <w:color w:val="000000"/>
                    </w:rPr>
                    <w:t>.</w:t>
                  </w:r>
                  <w:r>
                    <w:rPr>
                      <w:sz w:val="21"/>
                      <w:color w:val="000000"/>
                    </w:rPr>
                    <w:t>机器重量</w:t>
                  </w:r>
                  <w:r>
                    <w:rPr>
                      <w:sz w:val="21"/>
                      <w:color w:val="000000"/>
                    </w:rPr>
                    <w:t>:</w:t>
                  </w:r>
                  <w:r>
                    <w:rPr>
                      <w:sz w:val="21"/>
                      <w:color w:val="000000"/>
                    </w:rPr>
                    <w:t>≥</w:t>
                  </w:r>
                  <w:r>
                    <w:rPr>
                      <w:sz w:val="21"/>
                      <w:color w:val="000000"/>
                    </w:rPr>
                    <w:t>3300kg</w:t>
                  </w:r>
                </w:p>
                <w:p>
                  <w:pPr>
                    <w:pStyle w:val="null3"/>
                    <w:jc w:val="both"/>
                  </w:pPr>
                  <w:r>
                    <w:rPr>
                      <w:sz w:val="21"/>
                      <w:color w:val="000000"/>
                    </w:rPr>
                    <w:t>1</w:t>
                  </w:r>
                  <w:r>
                    <w:rPr>
                      <w:sz w:val="21"/>
                      <w:color w:val="000000"/>
                    </w:rPr>
                    <w:t>2</w:t>
                  </w:r>
                  <w:r>
                    <w:rPr>
                      <w:sz w:val="21"/>
                      <w:color w:val="000000"/>
                    </w:rPr>
                    <w:t>.</w:t>
                  </w:r>
                  <w:r>
                    <w:rPr>
                      <w:sz w:val="21"/>
                      <w:color w:val="000000"/>
                    </w:rPr>
                    <w:t>机床的轴承达到精度</w:t>
                  </w:r>
                  <w:r>
                    <w:rPr>
                      <w:sz w:val="21"/>
                      <w:color w:val="000000"/>
                    </w:rPr>
                    <w:t>P4</w:t>
                  </w:r>
                  <w:r>
                    <w:rPr>
                      <w:sz w:val="21"/>
                      <w:color w:val="000000"/>
                    </w:rPr>
                    <w:t>级，丝杆导轨精度达到</w:t>
                  </w:r>
                  <w:r>
                    <w:rPr>
                      <w:sz w:val="21"/>
                      <w:color w:val="000000"/>
                    </w:rPr>
                    <w:t>C3</w:t>
                  </w:r>
                  <w:r>
                    <w:rPr>
                      <w:sz w:val="21"/>
                      <w:color w:val="000000"/>
                    </w:rPr>
                    <w:t>级</w:t>
                  </w:r>
                </w:p>
                <w:p>
                  <w:pPr>
                    <w:pStyle w:val="null3"/>
                    <w:jc w:val="both"/>
                  </w:pPr>
                  <w:r>
                    <w:rPr>
                      <w:sz w:val="21"/>
                      <w:color w:val="000000"/>
                    </w:rPr>
                    <w:t>13</w:t>
                  </w:r>
                  <w:r>
                    <w:rPr>
                      <w:sz w:val="21"/>
                      <w:color w:val="000000"/>
                    </w:rPr>
                    <w:t>.</w:t>
                  </w:r>
                  <w:r>
                    <w:rPr>
                      <w:sz w:val="21"/>
                      <w:color w:val="000000"/>
                    </w:rPr>
                    <w:t>21</w:t>
                  </w:r>
                  <w:r>
                    <w:rPr>
                      <w:sz w:val="21"/>
                      <w:color w:val="000000"/>
                    </w:rPr>
                    <w:t>把伺服刀库</w:t>
                  </w:r>
                  <w:r>
                    <w:rPr>
                      <w:sz w:val="21"/>
                      <w:color w:val="000000"/>
                    </w:rPr>
                    <w:t>,</w:t>
                  </w:r>
                  <w:r>
                    <w:rPr>
                      <w:sz w:val="21"/>
                      <w:color w:val="000000"/>
                    </w:rPr>
                    <w:t>配</w:t>
                  </w:r>
                  <w:r>
                    <w:rPr>
                      <w:sz w:val="21"/>
                      <w:color w:val="000000"/>
                    </w:rPr>
                    <w:t>15</w:t>
                  </w:r>
                  <w:r>
                    <w:rPr>
                      <w:sz w:val="21"/>
                      <w:color w:val="000000"/>
                    </w:rPr>
                    <w:t>个刀头</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钻攻机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495"/>
              <w:tblBorders>
                <w:top w:val="none" w:color="000000" w:sz="4"/>
                <w:left w:val="none" w:color="000000" w:sz="4"/>
                <w:bottom w:val="none" w:color="000000" w:sz="4"/>
                <w:right w:val="none" w:color="000000" w:sz="4"/>
                <w:insideH w:val="none"/>
                <w:insideV w:val="none"/>
              </w:tblBorders>
            </w:tblPr>
            <w:tblGrid>
              <w:gridCol w:w="1215"/>
              <w:gridCol w:w="535"/>
              <w:gridCol w:w="550"/>
              <w:gridCol w:w="3298"/>
            </w:tblGrid>
            <w:tr>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3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技术参数</w:t>
                  </w:r>
                </w:p>
              </w:tc>
            </w:tr>
            <w:tr>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钻攻机</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1.X/Y/Z</w:t>
                  </w:r>
                  <w:r>
                    <w:rPr>
                      <w:sz w:val="21"/>
                      <w:color w:val="000000"/>
                    </w:rPr>
                    <w:t>轴行程：≥</w:t>
                  </w:r>
                  <w:r>
                    <w:rPr>
                      <w:sz w:val="21"/>
                      <w:color w:val="000000"/>
                    </w:rPr>
                    <w:t>620*430*360mm</w:t>
                  </w:r>
                </w:p>
                <w:p>
                  <w:pPr>
                    <w:pStyle w:val="null3"/>
                    <w:jc w:val="both"/>
                  </w:pPr>
                  <w:r>
                    <w:rPr>
                      <w:sz w:val="21"/>
                      <w:color w:val="000000"/>
                    </w:rPr>
                    <w:t>2.</w:t>
                  </w:r>
                  <w:r>
                    <w:rPr>
                      <w:sz w:val="21"/>
                      <w:color w:val="000000"/>
                    </w:rPr>
                    <w:t>工作台面积：≥</w:t>
                  </w:r>
                  <w:r>
                    <w:rPr>
                      <w:sz w:val="21"/>
                      <w:color w:val="000000"/>
                    </w:rPr>
                    <w:t>700*420mm</w:t>
                  </w:r>
                </w:p>
                <w:p>
                  <w:pPr>
                    <w:pStyle w:val="null3"/>
                    <w:jc w:val="both"/>
                  </w:pPr>
                  <w:r>
                    <w:rPr>
                      <w:sz w:val="21"/>
                      <w:color w:val="000000"/>
                    </w:rPr>
                    <w:t>3.</w:t>
                  </w:r>
                  <w:r>
                    <w:rPr>
                      <w:sz w:val="21"/>
                      <w:color w:val="000000"/>
                    </w:rPr>
                    <w:t>主轴锥度：</w:t>
                  </w:r>
                  <w:r>
                    <w:rPr>
                      <w:sz w:val="21"/>
                      <w:color w:val="000000"/>
                    </w:rPr>
                    <w:t>BT30-ø100</w:t>
                  </w:r>
                  <w:r>
                    <w:rPr>
                      <w:sz w:val="21"/>
                      <w:color w:val="000000"/>
                    </w:rPr>
                    <w:t>，</w:t>
                  </w:r>
                  <w:r>
                    <w:rPr>
                      <w:sz w:val="21"/>
                      <w:color w:val="000000"/>
                    </w:rPr>
                    <w:t>转速</w:t>
                  </w:r>
                  <w:r>
                    <w:rPr>
                      <w:sz w:val="21"/>
                      <w:color w:val="000000"/>
                    </w:rPr>
                    <w:t>≥</w:t>
                  </w:r>
                  <w:r>
                    <w:rPr>
                      <w:sz w:val="21"/>
                      <w:color w:val="000000"/>
                    </w:rPr>
                    <w:t>20000rpm</w:t>
                  </w:r>
                </w:p>
                <w:p>
                  <w:pPr>
                    <w:pStyle w:val="null3"/>
                    <w:jc w:val="both"/>
                  </w:pPr>
                  <w:r>
                    <w:rPr>
                      <w:sz w:val="21"/>
                      <w:color w:val="000000"/>
                    </w:rPr>
                    <w:t>4.</w:t>
                  </w:r>
                  <w:r>
                    <w:rPr>
                      <w:sz w:val="21"/>
                      <w:color w:val="000000"/>
                    </w:rPr>
                    <w:t>主轴转动方式</w:t>
                  </w:r>
                  <w:r>
                    <w:rPr>
                      <w:sz w:val="21"/>
                      <w:color w:val="000000"/>
                    </w:rPr>
                    <w:t>:</w:t>
                  </w:r>
                  <w:r>
                    <w:rPr>
                      <w:sz w:val="21"/>
                      <w:color w:val="000000"/>
                    </w:rPr>
                    <w:t>直联式</w:t>
                  </w:r>
                </w:p>
                <w:p>
                  <w:pPr>
                    <w:pStyle w:val="null3"/>
                    <w:jc w:val="both"/>
                  </w:pPr>
                  <w:r>
                    <w:rPr>
                      <w:sz w:val="21"/>
                      <w:color w:val="000000"/>
                    </w:rPr>
                    <w:t>5.</w:t>
                  </w:r>
                  <w:r>
                    <w:rPr>
                      <w:sz w:val="21"/>
                      <w:color w:val="000000"/>
                    </w:rPr>
                    <w:t>主</w:t>
                  </w:r>
                  <w:r>
                    <w:rPr>
                      <w:sz w:val="21"/>
                      <w:color w:val="000000"/>
                    </w:rPr>
                    <w:t>轴功率：</w:t>
                  </w:r>
                  <w:r>
                    <w:rPr>
                      <w:sz w:val="21"/>
                      <w:color w:val="000000"/>
                    </w:rPr>
                    <w:t>≥</w:t>
                  </w:r>
                  <w:r>
                    <w:rPr>
                      <w:sz w:val="21"/>
                      <w:color w:val="000000"/>
                    </w:rPr>
                    <w:t>5.5kw</w:t>
                  </w:r>
                  <w:r>
                    <w:rPr>
                      <w:sz w:val="21"/>
                      <w:color w:val="000000"/>
                    </w:rPr>
                    <w:t>，</w:t>
                  </w:r>
                  <w:r>
                    <w:rPr>
                      <w:sz w:val="21"/>
                      <w:color w:val="000000"/>
                    </w:rPr>
                    <w:t>X/Y/Z/A</w:t>
                  </w:r>
                  <w:r>
                    <w:rPr>
                      <w:sz w:val="21"/>
                      <w:color w:val="000000"/>
                    </w:rPr>
                    <w:t>轴电机功率：≥</w:t>
                  </w:r>
                  <w:r>
                    <w:rPr>
                      <w:sz w:val="21"/>
                      <w:color w:val="000000"/>
                    </w:rPr>
                    <w:t>2.4/2.4/3.9B KW</w:t>
                  </w:r>
                </w:p>
                <w:p>
                  <w:pPr>
                    <w:pStyle w:val="null3"/>
                    <w:jc w:val="both"/>
                  </w:pPr>
                  <w:r>
                    <w:rPr>
                      <w:sz w:val="21"/>
                      <w:color w:val="000000"/>
                    </w:rPr>
                    <w:t>6.</w:t>
                  </w:r>
                  <w:r>
                    <w:rPr>
                      <w:sz w:val="21"/>
                      <w:color w:val="000000"/>
                    </w:rPr>
                    <w:t>三轴快移速度：</w:t>
                  </w:r>
                  <w:r>
                    <w:rPr>
                      <w:sz w:val="21"/>
                      <w:color w:val="000000"/>
                    </w:rPr>
                    <w:t>48/48/48 m/min</w:t>
                  </w:r>
                  <w:r>
                    <w:rPr>
                      <w:sz w:val="21"/>
                      <w:color w:val="000000"/>
                    </w:rPr>
                    <w:t>，或优于</w:t>
                  </w:r>
                </w:p>
                <w:p>
                  <w:pPr>
                    <w:pStyle w:val="null3"/>
                    <w:jc w:val="both"/>
                  </w:pPr>
                  <w:r>
                    <w:rPr>
                      <w:sz w:val="21"/>
                      <w:color w:val="000000"/>
                    </w:rPr>
                    <w:t>7.</w:t>
                  </w:r>
                  <w:r>
                    <w:rPr>
                      <w:sz w:val="21"/>
                      <w:color w:val="000000"/>
                    </w:rPr>
                    <w:t>定位精度：</w:t>
                  </w:r>
                  <w:r>
                    <w:rPr>
                      <w:sz w:val="21"/>
                      <w:color w:val="000000"/>
                    </w:rPr>
                    <w:t>0.005/300mm</w:t>
                  </w:r>
                  <w:r>
                    <w:rPr>
                      <w:sz w:val="21"/>
                      <w:color w:val="000000"/>
                    </w:rPr>
                    <w:t>,</w:t>
                  </w:r>
                  <w:r>
                    <w:rPr>
                      <w:sz w:val="21"/>
                      <w:color w:val="000000"/>
                    </w:rPr>
                    <w:t>重复定位精度：</w:t>
                  </w:r>
                  <w:r>
                    <w:rPr>
                      <w:sz w:val="21"/>
                      <w:color w:val="000000"/>
                    </w:rPr>
                    <w:t>0.003mm</w:t>
                  </w:r>
                  <w:r>
                    <w:rPr>
                      <w:sz w:val="21"/>
                      <w:color w:val="000000"/>
                    </w:rPr>
                    <w:t>，或优于</w:t>
                  </w:r>
                </w:p>
                <w:p>
                  <w:pPr>
                    <w:pStyle w:val="null3"/>
                    <w:jc w:val="both"/>
                  </w:pPr>
                  <w:r>
                    <w:rPr>
                      <w:sz w:val="21"/>
                      <w:color w:val="000000"/>
                    </w:rPr>
                    <w:t>▲</w:t>
                  </w:r>
                  <w:r>
                    <w:rPr>
                      <w:sz w:val="21"/>
                      <w:color w:val="000000"/>
                    </w:rPr>
                    <w:t>8</w:t>
                  </w:r>
                  <w:r>
                    <w:rPr>
                      <w:sz w:val="21"/>
                      <w:color w:val="000000"/>
                    </w:rPr>
                    <w:t>.</w:t>
                  </w:r>
                  <w:r>
                    <w:rPr>
                      <w:sz w:val="21"/>
                      <w:color w:val="000000"/>
                    </w:rPr>
                    <w:t>其它：配自动对刀仪，自动刀具检测，自动开关门和气动夹具系统</w:t>
                  </w:r>
                  <w:r>
                    <w:rPr>
                      <w:sz w:val="21"/>
                      <w:color w:val="000000"/>
                    </w:rPr>
                    <w:t>（投标人投标时需提供产品图片等证明材料）</w:t>
                  </w:r>
                </w:p>
                <w:p>
                  <w:pPr>
                    <w:pStyle w:val="null3"/>
                    <w:jc w:val="both"/>
                  </w:pPr>
                  <w:r>
                    <w:rPr>
                      <w:sz w:val="21"/>
                      <w:color w:val="000000"/>
                    </w:rPr>
                    <w:t>▲</w:t>
                  </w:r>
                  <w:r>
                    <w:rPr>
                      <w:sz w:val="21"/>
                      <w:color w:val="000000"/>
                    </w:rPr>
                    <w:t>9</w:t>
                  </w:r>
                  <w:r>
                    <w:rPr>
                      <w:sz w:val="21"/>
                      <w:color w:val="000000"/>
                    </w:rPr>
                    <w:t>.</w:t>
                  </w:r>
                  <w:r>
                    <w:rPr>
                      <w:sz w:val="21"/>
                      <w:color w:val="000000"/>
                    </w:rPr>
                    <w:t>接口：具备夹具控制通信接口≥</w:t>
                  </w:r>
                  <w:r>
                    <w:rPr>
                      <w:sz w:val="21"/>
                      <w:color w:val="000000"/>
                    </w:rPr>
                    <w:t>2</w:t>
                  </w:r>
                  <w:r>
                    <w:rPr>
                      <w:sz w:val="21"/>
                      <w:color w:val="000000"/>
                    </w:rPr>
                    <w:t>和机械手控制通信接口≥</w:t>
                  </w:r>
                  <w:r>
                    <w:rPr>
                      <w:sz w:val="21"/>
                      <w:color w:val="000000"/>
                    </w:rPr>
                    <w:t>2</w:t>
                  </w:r>
                  <w:r>
                    <w:rPr>
                      <w:sz w:val="21"/>
                      <w:color w:val="000000"/>
                    </w:rPr>
                    <w:t>（投标人投标时需提供产品图片等证明材料）</w:t>
                  </w:r>
                </w:p>
                <w:p>
                  <w:pPr>
                    <w:pStyle w:val="null3"/>
                    <w:jc w:val="both"/>
                  </w:pPr>
                  <w:r>
                    <w:rPr>
                      <w:sz w:val="21"/>
                      <w:color w:val="000000"/>
                    </w:rPr>
                    <w:t>1</w:t>
                  </w:r>
                  <w:r>
                    <w:rPr>
                      <w:sz w:val="21"/>
                      <w:color w:val="000000"/>
                    </w:rPr>
                    <w:t>0</w:t>
                  </w:r>
                  <w:r>
                    <w:rPr>
                      <w:sz w:val="21"/>
                      <w:color w:val="000000"/>
                    </w:rPr>
                    <w:t>.</w:t>
                  </w:r>
                  <w:r>
                    <w:rPr>
                      <w:sz w:val="21"/>
                      <w:color w:val="000000"/>
                    </w:rPr>
                    <w:t>机器重量</w:t>
                  </w:r>
                  <w:r>
                    <w:rPr>
                      <w:sz w:val="21"/>
                      <w:color w:val="000000"/>
                    </w:rPr>
                    <w:t>:</w:t>
                  </w:r>
                  <w:r>
                    <w:rPr>
                      <w:sz w:val="21"/>
                      <w:color w:val="000000"/>
                    </w:rPr>
                    <w:t>≥</w:t>
                  </w:r>
                  <w:r>
                    <w:rPr>
                      <w:sz w:val="21"/>
                      <w:color w:val="000000"/>
                    </w:rPr>
                    <w:t>3300kg</w:t>
                  </w:r>
                </w:p>
                <w:p>
                  <w:pPr>
                    <w:pStyle w:val="null3"/>
                    <w:jc w:val="both"/>
                  </w:pPr>
                  <w:r>
                    <w:rPr>
                      <w:sz w:val="21"/>
                      <w:color w:val="000000"/>
                    </w:rPr>
                    <w:t>1</w:t>
                  </w:r>
                  <w:r>
                    <w:rPr>
                      <w:sz w:val="21"/>
                      <w:color w:val="000000"/>
                    </w:rPr>
                    <w:t>1</w:t>
                  </w:r>
                  <w:r>
                    <w:rPr>
                      <w:sz w:val="21"/>
                      <w:color w:val="000000"/>
                    </w:rPr>
                    <w:t>.</w:t>
                  </w:r>
                  <w:r>
                    <w:rPr>
                      <w:sz w:val="21"/>
                      <w:color w:val="000000"/>
                    </w:rPr>
                    <w:t>机床的轴承达到精度</w:t>
                  </w:r>
                  <w:r>
                    <w:rPr>
                      <w:sz w:val="21"/>
                      <w:color w:val="000000"/>
                    </w:rPr>
                    <w:t>P4</w:t>
                  </w:r>
                  <w:r>
                    <w:rPr>
                      <w:sz w:val="21"/>
                      <w:color w:val="000000"/>
                    </w:rPr>
                    <w:t>级，丝杆导轨精度达到</w:t>
                  </w:r>
                  <w:r>
                    <w:rPr>
                      <w:sz w:val="21"/>
                      <w:color w:val="000000"/>
                    </w:rPr>
                    <w:t>C3</w:t>
                  </w:r>
                  <w:r>
                    <w:rPr>
                      <w:sz w:val="21"/>
                      <w:color w:val="000000"/>
                    </w:rPr>
                    <w:t>级</w:t>
                  </w:r>
                </w:p>
                <w:p>
                  <w:pPr>
                    <w:pStyle w:val="null3"/>
                    <w:jc w:val="both"/>
                  </w:pPr>
                  <w:r>
                    <w:rPr>
                      <w:sz w:val="21"/>
                      <w:color w:val="000000"/>
                    </w:rPr>
                    <w:t>1</w:t>
                  </w:r>
                  <w:r>
                    <w:rPr>
                      <w:sz w:val="21"/>
                      <w:color w:val="000000"/>
                    </w:rPr>
                    <w:t>2</w:t>
                  </w:r>
                  <w:r>
                    <w:rPr>
                      <w:sz w:val="21"/>
                      <w:color w:val="000000"/>
                    </w:rPr>
                    <w:t>.</w:t>
                  </w:r>
                  <w:r>
                    <w:rPr>
                      <w:sz w:val="21"/>
                      <w:color w:val="000000"/>
                    </w:rPr>
                    <w:t>21</w:t>
                  </w:r>
                  <w:r>
                    <w:rPr>
                      <w:sz w:val="21"/>
                      <w:color w:val="000000"/>
                    </w:rPr>
                    <w:t>把伺服刀库，</w:t>
                  </w:r>
                  <w:r>
                    <w:rPr>
                      <w:sz w:val="21"/>
                      <w:color w:val="000000"/>
                    </w:rPr>
                    <w:t>配</w:t>
                  </w:r>
                  <w:r>
                    <w:rPr>
                      <w:sz w:val="21"/>
                      <w:color w:val="000000"/>
                    </w:rPr>
                    <w:t>15</w:t>
                  </w:r>
                  <w:r>
                    <w:rPr>
                      <w:sz w:val="21"/>
                      <w:color w:val="000000"/>
                    </w:rPr>
                    <w:t>个刀头</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新代系统升级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495"/>
              <w:tblBorders>
                <w:top w:val="none" w:color="000000" w:sz="4"/>
                <w:left w:val="none" w:color="000000" w:sz="4"/>
                <w:bottom w:val="none" w:color="000000" w:sz="4"/>
                <w:right w:val="none" w:color="000000" w:sz="4"/>
                <w:insideH w:val="none"/>
                <w:insideV w:val="none"/>
              </w:tblBorders>
            </w:tblPr>
            <w:tblGrid>
              <w:gridCol w:w="1215"/>
              <w:gridCol w:w="535"/>
              <w:gridCol w:w="550"/>
              <w:gridCol w:w="3298"/>
            </w:tblGrid>
            <w:tr>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3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技术参数</w:t>
                  </w:r>
                </w:p>
              </w:tc>
            </w:tr>
            <w:tr>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新代系统升级</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新代系统</w:t>
                  </w:r>
                  <w:r>
                    <w:rPr>
                      <w:sz w:val="21"/>
                      <w:color w:val="000000"/>
                    </w:rPr>
                    <w:t>ZIMA</w:t>
                  </w:r>
                  <w:r>
                    <w:rPr>
                      <w:sz w:val="21"/>
                      <w:color w:val="000000"/>
                    </w:rPr>
                    <w:t>三轴的何服器及电机</w:t>
                  </w:r>
                  <w:r>
                    <w:rPr>
                      <w:sz w:val="21"/>
                      <w:color w:val="000000"/>
                    </w:rPr>
                    <w:t>，包含</w:t>
                  </w:r>
                  <w:r>
                    <w:rPr>
                      <w:sz w:val="21"/>
                      <w:color w:val="000000"/>
                    </w:rPr>
                    <w:t>线材</w:t>
                  </w:r>
                  <w:r>
                    <w:rPr>
                      <w:sz w:val="21"/>
                      <w:color w:val="000000"/>
                    </w:rPr>
                    <w:t>及</w:t>
                  </w:r>
                  <w:r>
                    <w:rPr>
                      <w:sz w:val="21"/>
                      <w:color w:val="000000"/>
                    </w:rPr>
                    <w:t>人工</w:t>
                  </w:r>
                  <w:r>
                    <w:rPr>
                      <w:sz w:val="21"/>
                      <w:color w:val="000000"/>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广数系统升级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495"/>
              <w:tblBorders>
                <w:top w:val="none" w:color="000000" w:sz="4"/>
                <w:left w:val="none" w:color="000000" w:sz="4"/>
                <w:bottom w:val="none" w:color="000000" w:sz="4"/>
                <w:right w:val="none" w:color="000000" w:sz="4"/>
                <w:insideH w:val="none"/>
                <w:insideV w:val="none"/>
              </w:tblBorders>
            </w:tblPr>
            <w:tblGrid>
              <w:gridCol w:w="1215"/>
              <w:gridCol w:w="535"/>
              <w:gridCol w:w="550"/>
              <w:gridCol w:w="3298"/>
            </w:tblGrid>
            <w:tr>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3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技术参数</w:t>
                  </w:r>
                </w:p>
              </w:tc>
            </w:tr>
            <w:tr>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广数系统升级</w:t>
                  </w:r>
                </w:p>
              </w:tc>
              <w:tc>
                <w:tcPr>
                  <w:tcW w:type="dxa" w:w="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广数四轴系统升级</w:t>
                  </w:r>
                  <w:r>
                    <w:rPr>
                      <w:sz w:val="21"/>
                      <w:color w:val="000000"/>
                    </w:rPr>
                    <w:t>，包含</w:t>
                  </w:r>
                  <w:r>
                    <w:rPr>
                      <w:sz w:val="21"/>
                      <w:color w:val="000000"/>
                    </w:rPr>
                    <w:t>人工</w:t>
                  </w:r>
                  <w:r>
                    <w:rPr>
                      <w:sz w:val="21"/>
                      <w:color w:val="000000"/>
                    </w:rPr>
                    <w:t>。</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汕头市澄海职业技术教育中心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本次采购向成交供应商收取代理服务费，人民币贰万伍仟肆佰元整（¥25400.00元），代理服务费支付方式：一次性以电汇、支票或现金等形式支付（收款人：广东恒胜建设监理有限公司；开户银行：建设银行澄海支行；银行账户：44001650101050418491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澄海职业技术学校数控技术中心升级改造(设备购置及升级))：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广东恒胜建设监理有限公司</w:t>
      </w:r>
      <w:r>
        <w:rPr/>
        <w:t>统一对外发布。</w:t>
      </w:r>
    </w:p>
    <w:p>
      <w:pPr>
        <w:pStyle w:val="null3"/>
        <w:ind w:firstLine="480"/>
      </w:pPr>
      <w:r>
        <w:rPr/>
        <w:t>（2）对</w:t>
      </w:r>
      <w:r>
        <w:rPr/>
        <w:t>广东恒胜建设监理有限公司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采购包1（汕头市澄海职业技术学校数控技术中心升级改造(设备购置及升级)）：</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采购包1（汕头市澄海职业技术学校数控技术中心升级改造(设备购置及升级)）：</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小微企业采购的项目，全部货物的制造商应为小微企业、监狱企业或残疾人福利性单位【依据《中小企业声明函》或由省级以上监狱管理局、戒毒管理局(含新疆生产建设兵团)出具的制造商属于监狱企业的证明文件或制造商的《残疾人福利性单位声明函》】。</w:t>
            </w:r>
          </w:p>
        </w:tc>
      </w:tr>
    </w:tbl>
    <w:p>
      <w:pPr>
        <w:pStyle w:val="null3"/>
        <w:ind w:firstLine="480"/>
      </w:pPr>
      <w:r>
        <w:rPr/>
        <w:t>表二符合性审查表：</w:t>
      </w:r>
    </w:p>
    <w:p>
      <w:pPr>
        <w:pStyle w:val="null3"/>
      </w:pPr>
      <w:r>
        <w:rPr/>
        <w:t>采购包1（汕头市澄海职业技术学校数控技术中心升级改造(设备购置及升级)）：</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投标报价在本项目报价范围内；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招标文件明示盖公章处有加盖公章；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招标文件明示需签字或盖章处有法定代表人或授权代表签字或盖章的；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投标文件能按招标文件的要求编制；</w:t>
            </w:r>
          </w:p>
        </w:tc>
      </w:tr>
      <w:tr>
        <w:tc>
          <w:tcPr>
            <w:tcW w:type="dxa" w:w="890"/>
          </w:tcPr>
          <w:p>
            <w:pPr>
              <w:pStyle w:val="null3"/>
            </w:pPr>
            <w:r>
              <w:rPr/>
              <w:t>6</w:t>
            </w:r>
          </w:p>
        </w:tc>
        <w:tc>
          <w:tcPr>
            <w:tcW w:type="dxa" w:w="3178"/>
          </w:tcPr>
          <w:p>
            <w:pPr>
              <w:pStyle w:val="null3"/>
            </w:pPr>
            <w:r>
              <w:rPr/>
              <w:t>其它条款</w:t>
            </w:r>
          </w:p>
        </w:tc>
        <w:tc>
          <w:tcPr>
            <w:tcW w:type="dxa" w:w="4238"/>
          </w:tcPr>
          <w:p>
            <w:pPr>
              <w:pStyle w:val="null3"/>
            </w:pPr>
            <w:r>
              <w:rPr/>
              <w:t>符合招标文件中规定的其它条款。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采购包1(汕头市澄海职业技术学校数控技术中心升级改造(设备购置及升级)):</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招标文件第二章 采购需求2.技术标准与要求“附表一至六：具体技术(参数)要求”▲响应情况 (12.0分)</w:t>
            </w:r>
          </w:p>
        </w:tc>
        <w:tc>
          <w:tcPr>
            <w:tcW w:type="dxa" w:w="5076"/>
          </w:tcPr>
          <w:p>
            <w:pPr>
              <w:pStyle w:val="null3"/>
              <w:jc w:val="left"/>
            </w:pPr>
            <w:r>
              <w:rPr/>
              <w:t>如有一项“▲”条款负偏离扣2分，扣完即止。 注：（1）本项目带“▲”号的重要技术参数条款要求共6项。 （2）带“▲”号的条款中要求提供佐证材料的，投标人须在投标文件中对应提供，否则该项视为负偏离。采购需求未要求提供证明文件的，投标人须在《技术和服务要求响应表》进行响应，如无提供证明材料或未在《技术和服务要求响应表》进行响应的，则视为负偏离，并按照规定扣分。</w:t>
            </w:r>
          </w:p>
        </w:tc>
      </w:tr>
      <w:tr>
        <w:tc>
          <w:tcPr>
            <w:tcW w:type="dxa" w:w="922"/>
            <w:gridSpan w:val="2"/>
            <w:vMerge/>
          </w:tcPr>
          <w:p/>
        </w:tc>
        <w:tc>
          <w:tcPr>
            <w:tcW w:type="dxa" w:w="2307"/>
          </w:tcPr>
          <w:p>
            <w:pPr>
              <w:pStyle w:val="null3"/>
              <w:jc w:val="left"/>
            </w:pPr>
            <w:r>
              <w:rPr/>
              <w:t>招标文件第二章 采购需求2.技术标准与要求“附表一至六：具体技术(参数)要求”一般响应情况 (28.0分)</w:t>
            </w:r>
          </w:p>
        </w:tc>
        <w:tc>
          <w:tcPr>
            <w:tcW w:type="dxa" w:w="5076"/>
          </w:tcPr>
          <w:p>
            <w:pPr>
              <w:pStyle w:val="null3"/>
              <w:jc w:val="left"/>
            </w:pPr>
            <w:r>
              <w:rPr/>
              <w:t>非“▲”非“★”的条款每一项负偏离扣0.5分，扣完即止。 注：（1）本项目非“▲”非“★”的一般技术参数条款要求共56项。 （2）采购需求未要求提供证明文件的，投标人须在《技术和服务要求响应表》进行响应，如无提供证明材料或未在《技术和服务要求响应表》进行响应的，则视为负偏离，并按照规定扣分。</w:t>
            </w:r>
          </w:p>
        </w:tc>
      </w:tr>
      <w:tr>
        <w:tc>
          <w:tcPr>
            <w:tcW w:type="dxa" w:w="922"/>
            <w:gridSpan w:val="2"/>
            <w:vMerge/>
          </w:tcPr>
          <w:p/>
        </w:tc>
        <w:tc>
          <w:tcPr>
            <w:tcW w:type="dxa" w:w="2307"/>
          </w:tcPr>
          <w:p>
            <w:pPr>
              <w:pStyle w:val="null3"/>
              <w:jc w:val="left"/>
            </w:pPr>
            <w:r>
              <w:rPr/>
              <w:t>项目实施服务计划 (5.0分)</w:t>
            </w:r>
          </w:p>
        </w:tc>
        <w:tc>
          <w:tcPr>
            <w:tcW w:type="dxa" w:w="5076"/>
          </w:tcPr>
          <w:p>
            <w:pPr>
              <w:pStyle w:val="null3"/>
              <w:jc w:val="left"/>
            </w:pPr>
            <w:r>
              <w:rPr/>
              <w:t>根据投标人针对本项目制定的项目实施服务计划进行评分，方案至少包含合同签订、货物生产制作运输、安装调试、培训、维护保养等各阶段服务计划，方案包含以上5个内容且方案完善、各项内容详细具体，科学规范，切实可行，得5分；每出现1项内容弱势或瑕疵或欠缺，扣1分，最多扣除5分。若未提供本项评审内容不得分。</w:t>
            </w:r>
          </w:p>
        </w:tc>
      </w:tr>
      <w:tr>
        <w:tc>
          <w:tcPr>
            <w:tcW w:type="dxa" w:w="922"/>
            <w:gridSpan w:val="2"/>
            <w:vMerge/>
          </w:tcPr>
          <w:p/>
        </w:tc>
        <w:tc>
          <w:tcPr>
            <w:tcW w:type="dxa" w:w="2307"/>
          </w:tcPr>
          <w:p>
            <w:pPr>
              <w:pStyle w:val="null3"/>
              <w:jc w:val="left"/>
            </w:pPr>
            <w:r>
              <w:rPr/>
              <w:t>技术培训方案 (5.0分)</w:t>
            </w:r>
          </w:p>
        </w:tc>
        <w:tc>
          <w:tcPr>
            <w:tcW w:type="dxa" w:w="5076"/>
          </w:tcPr>
          <w:p>
            <w:pPr>
              <w:pStyle w:val="null3"/>
              <w:jc w:val="left"/>
            </w:pPr>
            <w:r>
              <w:rPr/>
              <w:t>根据投标人针对本项目制定的项目技术培训方案进行评分，方案至少包含培训时间安排、培训内容、培训资料、培训方式、培训方案与项目实施的配合程度等，方案包含以上5个内容且方案完善、各项内容详细具体，科学规范，切实可行，得5分；每出现1项内容弱势或瑕疵或欠缺，扣1分，最多扣除5分。若未提供本项评审内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(9.0分)</w:t>
            </w:r>
            <w:r>
              <w:rPr/>
              <w:t>，（等次分值选择：</w:t>
            </w:r>
            <w:r>
              <w:rPr/>
              <w:t>0.0;</w:t>
            </w:r>
            <w:r>
              <w:rPr/>
              <w:t>3.0;</w:t>
            </w:r>
            <w:r>
              <w:rPr/>
              <w:t>6.0;</w:t>
            </w:r>
            <w:r>
              <w:rPr/>
              <w:t>9.0;</w:t>
            </w:r>
            <w:r>
              <w:rPr/>
              <w:t>）</w:t>
            </w:r>
          </w:p>
        </w:tc>
        <w:tc>
          <w:tcPr>
            <w:tcW w:type="dxa" w:w="5076"/>
          </w:tcPr>
          <w:p>
            <w:pPr>
              <w:pStyle w:val="null3"/>
              <w:jc w:val="left"/>
            </w:pPr>
            <w:r>
              <w:rPr/>
              <w:t>投标人自2021年1月1日至今完成同类项目业绩经验，每提供一个得3分，最高得9分。 注：以合同签订时间为准，提供合同关键页复印件并加盖公章。未按要求提供材料的，该项业绩不得分。</w:t>
            </w:r>
          </w:p>
        </w:tc>
      </w:tr>
      <w:tr>
        <w:tc>
          <w:tcPr>
            <w:tcW w:type="dxa" w:w="922"/>
            <w:gridSpan w:val="2"/>
            <w:vMerge/>
          </w:tcPr>
          <w:p/>
        </w:tc>
        <w:tc>
          <w:tcPr>
            <w:tcW w:type="dxa" w:w="2307"/>
          </w:tcPr>
          <w:p>
            <w:pPr>
              <w:pStyle w:val="null3"/>
              <w:jc w:val="left"/>
            </w:pPr>
            <w:r>
              <w:rPr/>
              <w:t>售后服务计划方案 (5.0分)</w:t>
            </w:r>
            <w:r>
              <w:rPr/>
              <w:t>，（等次分值选择：</w:t>
            </w:r>
            <w:r>
              <w:rPr/>
              <w:t>0.0;</w:t>
            </w:r>
            <w:r>
              <w:rPr/>
              <w:t>1.0;</w:t>
            </w:r>
            <w:r>
              <w:rPr/>
              <w:t>2.0;</w:t>
            </w:r>
            <w:r>
              <w:rPr/>
              <w:t>3.0;</w:t>
            </w:r>
            <w:r>
              <w:rPr/>
              <w:t>4.0;</w:t>
            </w:r>
            <w:r>
              <w:rPr/>
              <w:t>5.0;</w:t>
            </w:r>
            <w:r>
              <w:rPr/>
              <w:t>）</w:t>
            </w:r>
          </w:p>
        </w:tc>
        <w:tc>
          <w:tcPr>
            <w:tcW w:type="dxa" w:w="5076"/>
          </w:tcPr>
          <w:p>
            <w:pPr>
              <w:pStyle w:val="null3"/>
              <w:jc w:val="left"/>
            </w:pPr>
            <w:r>
              <w:rPr/>
              <w:t>根据投标人针对本项目制定的项目售后服务计划方案进行评分，方案至少包含质保期、售后响应时间、质量保证计划和安装、调试、验收等，方案包含以上5个内容且方案完善、各项内容详细具体，科学规范，切实可行，得5分；每出现1项内容弱势或瑕疵或欠缺，扣1分，最多扣除5分。若未提供本项评审内容不得分。</w:t>
            </w:r>
          </w:p>
        </w:tc>
      </w:tr>
      <w:tr>
        <w:tc>
          <w:tcPr>
            <w:tcW w:type="dxa" w:w="922"/>
            <w:gridSpan w:val="2"/>
            <w:vMerge/>
          </w:tcPr>
          <w:p/>
        </w:tc>
        <w:tc>
          <w:tcPr>
            <w:tcW w:type="dxa" w:w="2307"/>
          </w:tcPr>
          <w:p>
            <w:pPr>
              <w:pStyle w:val="null3"/>
              <w:jc w:val="left"/>
            </w:pPr>
            <w:r>
              <w:rPr/>
              <w:t>售后服务质量 (4.0分)</w:t>
            </w:r>
            <w:r>
              <w:rPr/>
              <w:t>，（等次分值选择：</w:t>
            </w:r>
            <w:r>
              <w:rPr/>
              <w:t>0.0;</w:t>
            </w:r>
            <w:r>
              <w:rPr/>
              <w:t>1.0;</w:t>
            </w:r>
            <w:r>
              <w:rPr/>
              <w:t>2.0;</w:t>
            </w:r>
            <w:r>
              <w:rPr/>
              <w:t>3.0;</w:t>
            </w:r>
            <w:r>
              <w:rPr/>
              <w:t>4.0;</w:t>
            </w:r>
            <w:r>
              <w:rPr/>
              <w:t>）</w:t>
            </w:r>
          </w:p>
        </w:tc>
        <w:tc>
          <w:tcPr>
            <w:tcW w:type="dxa" w:w="5076"/>
          </w:tcPr>
          <w:p>
            <w:pPr>
              <w:pStyle w:val="null3"/>
              <w:jc w:val="left"/>
            </w:pPr>
            <w:r>
              <w:rPr/>
              <w:t>投标人能提供立式加工中心、立式五轴加工中心、四轴钻攻机、钻攻机厂家针对本项目出具的售后服务承诺函，每提供1份得1分，最高得4分。若未提供本项评审内容不得分。 注：需提供加盖厂家公章的售后服务承诺函彩色扫描件并加盖供应商公章。</w:t>
            </w:r>
          </w:p>
        </w:tc>
      </w:tr>
      <w:tr>
        <w:tc>
          <w:tcPr>
            <w:tcW w:type="dxa" w:w="922"/>
            <w:gridSpan w:val="2"/>
            <w:vMerge/>
          </w:tcPr>
          <w:p/>
        </w:tc>
        <w:tc>
          <w:tcPr>
            <w:tcW w:type="dxa" w:w="2307"/>
          </w:tcPr>
          <w:p>
            <w:pPr>
              <w:pStyle w:val="null3"/>
              <w:jc w:val="left"/>
            </w:pPr>
            <w:r>
              <w:rPr/>
              <w:t>对非重大违法违规记录的扣分 (2.0分)</w:t>
            </w:r>
            <w:r>
              <w:rPr/>
              <w:t>，（等次分值选择：</w:t>
            </w:r>
            <w:r>
              <w:rPr/>
              <w:t>0.0;</w:t>
            </w:r>
            <w:r>
              <w:rPr/>
              <w:t>1.0;</w:t>
            </w:r>
            <w:r>
              <w:rPr/>
              <w:t>2.0;</w:t>
            </w:r>
            <w:r>
              <w:rPr/>
              <w:t>）</w:t>
            </w:r>
          </w:p>
        </w:tc>
        <w:tc>
          <w:tcPr>
            <w:tcW w:type="dxa" w:w="5076"/>
          </w:tcPr>
          <w:p>
            <w:pPr>
              <w:pStyle w:val="null3"/>
              <w:jc w:val="left"/>
            </w:pPr>
            <w:r>
              <w:rPr/>
              <w:t>以“信用中国”（www.creditchina.gov.cn）网站为查询渠道：对列入行政处罚或经营异常的投标人每一条记录扣1分，最高扣2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7"/>
          <w:b/>
          <w:color w:val="000000"/>
        </w:rPr>
        <w:t>甲　　方：　　　　　</w:t>
      </w:r>
    </w:p>
    <w:p>
      <w:pPr>
        <w:pStyle w:val="null3"/>
        <w:jc w:val="both"/>
      </w:pPr>
      <w:r>
        <w:rPr>
          <w:sz w:val="27"/>
          <w:color w:val="000000"/>
        </w:rPr>
        <w:t>电　　话：　　传　　真：　　地　　址：</w:t>
      </w:r>
    </w:p>
    <w:p>
      <w:pPr>
        <w:pStyle w:val="null3"/>
        <w:jc w:val="both"/>
      </w:pPr>
      <w:r>
        <w:rPr>
          <w:sz w:val="27"/>
          <w:b/>
          <w:color w:val="000000"/>
        </w:rPr>
        <w:t>乙　　方：　　　　　</w:t>
      </w:r>
    </w:p>
    <w:p>
      <w:pPr>
        <w:pStyle w:val="null3"/>
        <w:jc w:val="both"/>
      </w:pPr>
      <w:r>
        <w:rPr>
          <w:sz w:val="27"/>
          <w:color w:val="000000"/>
        </w:rPr>
        <w:t>电　　话：　　传　　真：　　地　　址：</w:t>
      </w:r>
    </w:p>
    <w:p>
      <w:pPr>
        <w:pStyle w:val="null3"/>
        <w:jc w:val="both"/>
      </w:pPr>
      <w:r>
        <w:rPr>
          <w:sz w:val="21"/>
        </w:rPr>
        <w:t xml:space="preserve"> </w:t>
      </w:r>
    </w:p>
    <w:p>
      <w:pPr>
        <w:pStyle w:val="null3"/>
        <w:ind w:firstLine="404"/>
        <w:jc w:val="both"/>
      </w:pPr>
      <w:r>
        <w:rPr>
          <w:sz w:val="24"/>
          <w:color w:val="000000"/>
        </w:rPr>
        <w:t>根据</w:t>
      </w:r>
      <w:r>
        <w:rPr>
          <w:sz w:val="21"/>
          <w:u w:val="single"/>
        </w:rPr>
        <w:t xml:space="preserve">            </w:t>
      </w:r>
      <w:r>
        <w:rPr>
          <w:sz w:val="24"/>
          <w:color w:val="000000"/>
        </w:rPr>
        <w:t>项目的采购结果，按照《中华人民共和国政府采购法》、《中华人民共和国民法典</w:t>
      </w:r>
      <w:r>
        <w:rPr>
          <w:sz w:val="24"/>
          <w:color w:val="000000"/>
        </w:rPr>
        <w:t>(</w:t>
      </w:r>
      <w:r>
        <w:rPr>
          <w:sz w:val="24"/>
          <w:color w:val="000000"/>
        </w:rPr>
        <w:t>合同编</w:t>
      </w:r>
      <w:r>
        <w:rPr>
          <w:sz w:val="24"/>
          <w:color w:val="000000"/>
        </w:rPr>
        <w:t>)</w:t>
      </w:r>
      <w:r>
        <w:rPr>
          <w:sz w:val="24"/>
          <w:color w:val="000000"/>
        </w:rPr>
        <w:t>》的规定，经双方协商，本着平等互利和诚实信用的原则，一致同意签订本合同如下。</w:t>
      </w:r>
    </w:p>
    <w:p>
      <w:pPr>
        <w:pStyle w:val="null3"/>
        <w:ind w:firstLine="482"/>
        <w:jc w:val="both"/>
      </w:pPr>
      <w:r>
        <w:rPr>
          <w:sz w:val="24"/>
          <w:b/>
          <w:color w:val="000000"/>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772"/>
        <w:gridCol w:w="4009"/>
        <w:gridCol w:w="772"/>
        <w:gridCol w:w="514"/>
        <w:gridCol w:w="514"/>
        <w:gridCol w:w="862"/>
        <w:gridCol w:w="862"/>
      </w:tblGrid>
      <w:tr>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名称</w:t>
            </w:r>
          </w:p>
        </w:tc>
        <w:tc>
          <w:tcPr>
            <w:tcW w:type="dxa" w:w="4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品牌、规格、标准</w:t>
            </w:r>
            <w:r>
              <w:rPr>
                <w:sz w:val="22"/>
                <w:color w:val="000000"/>
              </w:rPr>
              <w:t>/</w:t>
            </w:r>
            <w:r>
              <w:rPr>
                <w:sz w:val="22"/>
                <w:color w:val="000000"/>
              </w:rPr>
              <w:t>主要服务内容</w:t>
            </w:r>
          </w:p>
        </w:tc>
        <w:tc>
          <w:tcPr>
            <w:tcW w:type="dxa" w:w="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产地</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sz w:val="22"/>
                <w:color w:val="000000"/>
              </w:rPr>
              <w:t>单价</w:t>
            </w:r>
          </w:p>
          <w:p>
            <w:pPr>
              <w:pStyle w:val="null3"/>
              <w:ind w:firstLine="440"/>
              <w:jc w:val="center"/>
            </w:pPr>
            <w:r>
              <w:rPr>
                <w:sz w:val="22"/>
                <w:color w:val="000000"/>
              </w:rPr>
              <w:t>（元）</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sz w:val="22"/>
                <w:color w:val="000000"/>
              </w:rPr>
              <w:t>金额</w:t>
            </w:r>
          </w:p>
          <w:p>
            <w:pPr>
              <w:pStyle w:val="null3"/>
              <w:ind w:firstLine="440"/>
              <w:jc w:val="center"/>
            </w:pPr>
            <w:r>
              <w:rPr>
                <w:sz w:val="22"/>
                <w:color w:val="000000"/>
              </w:rPr>
              <w:t>（元）</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4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合计：人民币大写：</w:t>
            </w:r>
            <w:r>
              <w:rPr>
                <w:sz w:val="22"/>
                <w:color w:val="000000"/>
              </w:rPr>
              <w:t>**</w:t>
            </w:r>
            <w:r>
              <w:rPr>
                <w:sz w:val="22"/>
                <w:color w:val="000000"/>
              </w:rPr>
              <w:t>元整</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w:t>
            </w:r>
          </w:p>
        </w:tc>
      </w:tr>
    </w:tbl>
    <w:p>
      <w:pPr>
        <w:pStyle w:val="null3"/>
        <w:ind w:firstLine="480"/>
        <w:jc w:val="both"/>
      </w:pPr>
      <w:r>
        <w:rPr>
          <w:sz w:val="24"/>
          <w:color w:val="000000"/>
        </w:rPr>
        <w:t>合同总额</w:t>
      </w:r>
      <w:r>
        <w:rPr>
          <w:sz w:val="24"/>
          <w:color w:val="000000"/>
        </w:rPr>
        <w:t>包含</w:t>
      </w:r>
      <w:r>
        <w:rPr>
          <w:sz w:val="24"/>
          <w:color w:val="000000"/>
        </w:rPr>
        <w:t>购买货物费用及售后服务所发生的所有费用，包括但不限于代理费、税费、货物运至汕头市澄海职业技术教育中心货物安装指定地点的如运输费、保险费、叉车费和装卸费；配套资料费、安装调试费、服务培训费、项目验收时的试剂耗材、强制性第三方监督检验机构的验收检验费用以及免费保修期内的售后服务费用等</w:t>
      </w:r>
      <w:r>
        <w:rPr>
          <w:sz w:val="24"/>
          <w:color w:val="000000"/>
        </w:rPr>
        <w:t>。</w:t>
      </w:r>
    </w:p>
    <w:p>
      <w:pPr>
        <w:pStyle w:val="null3"/>
        <w:ind w:firstLine="480"/>
        <w:jc w:val="both"/>
      </w:pPr>
      <w:r>
        <w:rPr>
          <w:sz w:val="24"/>
          <w:color w:val="000000"/>
        </w:rPr>
        <w:t>注：货物名称内容必须与投标文件中货物名称内容一致。</w:t>
      </w:r>
    </w:p>
    <w:p>
      <w:pPr>
        <w:pStyle w:val="null3"/>
        <w:ind w:firstLine="482"/>
        <w:jc w:val="both"/>
      </w:pPr>
      <w:r>
        <w:rPr>
          <w:sz w:val="24"/>
          <w:b/>
          <w:color w:val="000000"/>
        </w:rPr>
        <w:t>二、合同金额</w:t>
      </w:r>
    </w:p>
    <w:p>
      <w:pPr>
        <w:pStyle w:val="null3"/>
        <w:ind w:firstLine="480"/>
        <w:jc w:val="both"/>
      </w:pPr>
      <w:r>
        <w:rPr>
          <w:sz w:val="24"/>
          <w:color w:val="000000"/>
        </w:rPr>
        <w:t>合同金额为（大写）：</w:t>
      </w:r>
      <w:r>
        <w:rPr>
          <w:sz w:val="24"/>
          <w:color w:val="000000"/>
        </w:rPr>
        <w:t>_________________</w:t>
      </w:r>
      <w:r>
        <w:rPr>
          <w:sz w:val="24"/>
          <w:color w:val="000000"/>
        </w:rPr>
        <w:t>元（￥</w:t>
      </w:r>
      <w:r>
        <w:rPr>
          <w:sz w:val="24"/>
          <w:color w:val="000000"/>
        </w:rPr>
        <w:t>_______________</w:t>
      </w:r>
      <w:r>
        <w:rPr>
          <w:sz w:val="24"/>
          <w:color w:val="000000"/>
        </w:rPr>
        <w:t>元）人民币</w:t>
      </w:r>
      <w:r>
        <w:rPr>
          <w:sz w:val="24"/>
          <w:color w:val="000000"/>
        </w:rPr>
        <w:t>，</w:t>
      </w:r>
      <w:r>
        <w:rPr>
          <w:sz w:val="24"/>
          <w:color w:val="000000"/>
        </w:rPr>
        <w:t>最终合同金额以财政部门或甲方委托第三方造价咨询单位审核的结算价为准</w:t>
      </w:r>
      <w:r>
        <w:rPr>
          <w:sz w:val="24"/>
          <w:color w:val="000000"/>
        </w:rPr>
        <w:t>。</w:t>
      </w:r>
    </w:p>
    <w:p>
      <w:pPr>
        <w:pStyle w:val="null3"/>
        <w:ind w:firstLine="482"/>
        <w:jc w:val="both"/>
      </w:pPr>
      <w:r>
        <w:rPr>
          <w:sz w:val="24"/>
          <w:b/>
          <w:color w:val="000000"/>
        </w:rPr>
        <w:t>三、质量保证</w:t>
      </w:r>
      <w:r>
        <w:rPr>
          <w:sz w:val="24"/>
          <w:b/>
          <w:color w:val="000000"/>
        </w:rPr>
        <w:t>:</w:t>
      </w:r>
    </w:p>
    <w:p>
      <w:pPr>
        <w:pStyle w:val="null3"/>
        <w:ind w:firstLine="480"/>
        <w:jc w:val="both"/>
      </w:pPr>
      <w:r>
        <w:rPr>
          <w:sz w:val="24"/>
          <w:color w:val="000000"/>
        </w:rPr>
        <w:t>1</w:t>
      </w:r>
      <w:r>
        <w:rPr>
          <w:sz w:val="24"/>
          <w:color w:val="000000"/>
        </w:rPr>
        <w:t>、</w:t>
      </w:r>
      <w:r>
        <w:rPr>
          <w:sz w:val="24"/>
          <w:color w:val="000000"/>
        </w:rPr>
        <w:t>乙方</w:t>
      </w:r>
      <w:r>
        <w:rPr>
          <w:sz w:val="24"/>
          <w:color w:val="000000"/>
        </w:rPr>
        <w:t>应保证提供的货物质量指标达到相应的生产国家标准、行业标准及投标文件中确定遵照的有关标准及技术要求，且适合中国国家标准，或通用国际标准。如货物不符合要求，由此产生的一切费用由</w:t>
      </w:r>
      <w:r>
        <w:rPr>
          <w:sz w:val="24"/>
          <w:color w:val="000000"/>
        </w:rPr>
        <w:t>乙方</w:t>
      </w:r>
      <w:r>
        <w:rPr>
          <w:sz w:val="24"/>
          <w:color w:val="000000"/>
        </w:rPr>
        <w:t>负责。</w:t>
      </w:r>
    </w:p>
    <w:p>
      <w:pPr>
        <w:pStyle w:val="null3"/>
        <w:ind w:firstLine="480"/>
        <w:jc w:val="both"/>
      </w:pPr>
      <w:r>
        <w:rPr>
          <w:sz w:val="24"/>
          <w:color w:val="000000"/>
        </w:rPr>
        <w:t>2</w:t>
      </w:r>
      <w:r>
        <w:rPr>
          <w:sz w:val="24"/>
          <w:color w:val="000000"/>
        </w:rPr>
        <w:t>、</w:t>
      </w:r>
      <w:r>
        <w:rPr>
          <w:sz w:val="24"/>
          <w:color w:val="000000"/>
        </w:rPr>
        <w:t>乙方</w:t>
      </w:r>
      <w:r>
        <w:rPr>
          <w:sz w:val="24"/>
          <w:color w:val="000000"/>
        </w:rPr>
        <w:t>应保证所供货物是制造商原装全新的、未使用过的，并且全部货物无设计、材料或工艺上的缺陷，所有货物在开箱检验时必须完好，无损坏，配置与装箱单相同，数量、质量及性能不低于本需求书中提供的要求；货物外观完整、无污渍，铭牌清晰并能够准确表示产品的型号、规格、制造商等。</w:t>
      </w:r>
    </w:p>
    <w:p>
      <w:pPr>
        <w:pStyle w:val="null3"/>
        <w:ind w:firstLine="480"/>
        <w:jc w:val="both"/>
      </w:pPr>
      <w:r>
        <w:rPr>
          <w:sz w:val="24"/>
          <w:color w:val="000000"/>
        </w:rPr>
        <w:t>3</w:t>
      </w:r>
      <w:r>
        <w:rPr>
          <w:sz w:val="24"/>
          <w:color w:val="000000"/>
        </w:rPr>
        <w:t>、</w:t>
      </w:r>
      <w:r>
        <w:rPr>
          <w:sz w:val="24"/>
          <w:color w:val="000000"/>
        </w:rPr>
        <w:t>乙方</w:t>
      </w:r>
      <w:r>
        <w:rPr>
          <w:sz w:val="24"/>
          <w:color w:val="000000"/>
        </w:rPr>
        <w:t>保证提供的货物不侵犯任何第三方的专利、商标或版权。否则，</w:t>
      </w:r>
      <w:r>
        <w:rPr>
          <w:sz w:val="24"/>
          <w:color w:val="000000"/>
        </w:rPr>
        <w:t>乙方</w:t>
      </w:r>
      <w:r>
        <w:rPr>
          <w:sz w:val="24"/>
          <w:color w:val="000000"/>
        </w:rPr>
        <w:t>须承担对第三方的专利或版权的侵权责任并承担因此而发生的所有费用。</w:t>
      </w:r>
    </w:p>
    <w:p>
      <w:pPr>
        <w:pStyle w:val="null3"/>
        <w:ind w:firstLine="480"/>
        <w:jc w:val="both"/>
      </w:pPr>
      <w:r>
        <w:rPr>
          <w:sz w:val="24"/>
          <w:color w:val="000000"/>
        </w:rPr>
        <w:t>4</w:t>
      </w:r>
      <w:r>
        <w:rPr>
          <w:sz w:val="24"/>
          <w:color w:val="000000"/>
        </w:rPr>
        <w:t>、质量标准：国家及行业等现行验评标准合格等级。</w:t>
      </w:r>
    </w:p>
    <w:p>
      <w:pPr>
        <w:pStyle w:val="null3"/>
        <w:ind w:firstLine="480"/>
        <w:jc w:val="both"/>
      </w:pPr>
      <w:r>
        <w:rPr>
          <w:sz w:val="24"/>
          <w:color w:val="000000"/>
        </w:rPr>
        <w:t>5</w:t>
      </w:r>
      <w:r>
        <w:rPr>
          <w:sz w:val="24"/>
          <w:color w:val="000000"/>
        </w:rPr>
        <w:t>、</w:t>
      </w:r>
      <w:r>
        <w:rPr>
          <w:sz w:val="24"/>
          <w:color w:val="000000"/>
        </w:rPr>
        <w:t>乙方</w:t>
      </w:r>
      <w:r>
        <w:rPr>
          <w:sz w:val="24"/>
          <w:color w:val="000000"/>
        </w:rPr>
        <w:t>应将货物用户手册、保修手册、有关单证资料及配备件、随机工具等交付给</w:t>
      </w:r>
      <w:r>
        <w:rPr>
          <w:sz w:val="24"/>
          <w:color w:val="000000"/>
        </w:rPr>
        <w:t>甲方</w:t>
      </w:r>
      <w:r>
        <w:rPr>
          <w:sz w:val="24"/>
          <w:color w:val="000000"/>
        </w:rPr>
        <w:t>，使用操作及安全须知等重要资料应附有中文说明。</w:t>
      </w:r>
    </w:p>
    <w:p>
      <w:pPr>
        <w:pStyle w:val="null3"/>
        <w:ind w:firstLine="480"/>
        <w:jc w:val="both"/>
      </w:pPr>
      <w:r>
        <w:rPr>
          <w:sz w:val="24"/>
          <w:color w:val="000000"/>
        </w:rPr>
        <w:t>6</w:t>
      </w:r>
      <w:r>
        <w:rPr>
          <w:sz w:val="24"/>
          <w:color w:val="000000"/>
        </w:rPr>
        <w:t>、供货要求：</w:t>
      </w:r>
      <w:r>
        <w:rPr>
          <w:sz w:val="24"/>
          <w:color w:val="000000"/>
        </w:rPr>
        <w:t>乙方</w:t>
      </w:r>
      <w:r>
        <w:rPr>
          <w:sz w:val="24"/>
          <w:color w:val="000000"/>
        </w:rPr>
        <w:t>须将所有货物以原厂家包装运送至安装地点，由</w:t>
      </w:r>
      <w:r>
        <w:rPr>
          <w:sz w:val="24"/>
          <w:color w:val="000000"/>
        </w:rPr>
        <w:t>甲方</w:t>
      </w:r>
      <w:r>
        <w:rPr>
          <w:sz w:val="24"/>
          <w:color w:val="000000"/>
        </w:rPr>
        <w:t>验收人员现场检查后方可启封、安装、调试和培训。</w:t>
      </w:r>
    </w:p>
    <w:p>
      <w:pPr>
        <w:pStyle w:val="null3"/>
        <w:ind w:firstLine="482"/>
        <w:jc w:val="both"/>
      </w:pPr>
      <w:r>
        <w:rPr>
          <w:sz w:val="24"/>
          <w:b/>
          <w:color w:val="000000"/>
        </w:rPr>
        <w:t>四、交货期、交货方式及交货地点</w:t>
      </w:r>
    </w:p>
    <w:p>
      <w:pPr>
        <w:pStyle w:val="null3"/>
        <w:ind w:firstLine="480"/>
        <w:jc w:val="both"/>
      </w:pPr>
      <w:r>
        <w:rPr>
          <w:sz w:val="24"/>
          <w:color w:val="000000"/>
        </w:rPr>
        <w:t>1.</w:t>
      </w:r>
      <w:r>
        <w:rPr>
          <w:sz w:val="24"/>
          <w:color w:val="000000"/>
        </w:rPr>
        <w:t>交货期：</w:t>
      </w:r>
    </w:p>
    <w:p>
      <w:pPr>
        <w:pStyle w:val="null3"/>
        <w:ind w:firstLine="480"/>
        <w:jc w:val="both"/>
      </w:pPr>
      <w:r>
        <w:rPr>
          <w:sz w:val="24"/>
          <w:color w:val="000000"/>
        </w:rPr>
        <w:t>2.</w:t>
      </w:r>
      <w:r>
        <w:rPr>
          <w:sz w:val="24"/>
          <w:color w:val="000000"/>
        </w:rPr>
        <w:t>交货方式：</w:t>
      </w:r>
    </w:p>
    <w:p>
      <w:pPr>
        <w:pStyle w:val="null3"/>
        <w:ind w:firstLine="480"/>
        <w:jc w:val="both"/>
      </w:pPr>
      <w:r>
        <w:rPr>
          <w:sz w:val="24"/>
          <w:color w:val="000000"/>
        </w:rPr>
        <w:t>3.</w:t>
      </w:r>
      <w:r>
        <w:rPr>
          <w:sz w:val="24"/>
          <w:color w:val="000000"/>
        </w:rPr>
        <w:t>交货地点：</w:t>
      </w:r>
    </w:p>
    <w:p>
      <w:pPr>
        <w:pStyle w:val="null3"/>
        <w:ind w:firstLine="482"/>
        <w:jc w:val="both"/>
      </w:pPr>
      <w:r>
        <w:rPr>
          <w:sz w:val="24"/>
          <w:b/>
          <w:color w:val="000000"/>
        </w:rPr>
        <w:t>五、付款方式</w:t>
      </w:r>
    </w:p>
    <w:p>
      <w:pPr>
        <w:pStyle w:val="null3"/>
        <w:ind w:firstLine="420"/>
        <w:jc w:val="both"/>
      </w:pPr>
      <w:r>
        <w:rPr>
          <w:sz w:val="21"/>
          <w:color w:val="000000"/>
        </w:rPr>
        <w:t>1</w:t>
      </w:r>
      <w:r>
        <w:rPr>
          <w:sz w:val="21"/>
          <w:color w:val="000000"/>
        </w:rPr>
        <w:t>期：支付比例</w:t>
      </w:r>
      <w:r>
        <w:rPr>
          <w:sz w:val="21"/>
          <w:color w:val="000000"/>
        </w:rPr>
        <w:t>30%,</w:t>
      </w:r>
      <w:r>
        <w:rPr>
          <w:sz w:val="21"/>
          <w:color w:val="000000"/>
        </w:rPr>
        <w:t>合同生效之日起</w:t>
      </w:r>
      <w:r>
        <w:rPr>
          <w:sz w:val="21"/>
          <w:color w:val="000000"/>
        </w:rPr>
        <w:t>5</w:t>
      </w:r>
      <w:r>
        <w:rPr>
          <w:sz w:val="21"/>
          <w:color w:val="000000"/>
        </w:rPr>
        <w:t xml:space="preserve">天内，甲方向乙方支付合同总价 </w:t>
      </w:r>
      <w:r>
        <w:rPr>
          <w:sz w:val="21"/>
          <w:color w:val="000000"/>
        </w:rPr>
        <w:t xml:space="preserve">30% </w:t>
      </w:r>
      <w:r>
        <w:rPr>
          <w:sz w:val="21"/>
          <w:color w:val="000000"/>
        </w:rPr>
        <w:t>的款项；</w:t>
      </w:r>
    </w:p>
    <w:p>
      <w:pPr>
        <w:pStyle w:val="null3"/>
        <w:ind w:firstLine="420"/>
        <w:jc w:val="both"/>
      </w:pPr>
      <w:r>
        <w:rPr>
          <w:sz w:val="21"/>
          <w:color w:val="000000"/>
        </w:rPr>
        <w:t>2</w:t>
      </w:r>
      <w:r>
        <w:rPr>
          <w:sz w:val="21"/>
          <w:color w:val="000000"/>
        </w:rPr>
        <w:t>期：支付比例</w:t>
      </w:r>
      <w:r>
        <w:rPr>
          <w:sz w:val="21"/>
          <w:color w:val="000000"/>
        </w:rPr>
        <w:t>50%,</w:t>
      </w:r>
      <w:r>
        <w:rPr>
          <w:sz w:val="21"/>
          <w:color w:val="000000"/>
        </w:rPr>
        <w:t>项目完成验收后</w:t>
      </w:r>
      <w:r>
        <w:rPr>
          <w:sz w:val="21"/>
          <w:color w:val="000000"/>
        </w:rPr>
        <w:t>5</w:t>
      </w:r>
      <w:r>
        <w:rPr>
          <w:sz w:val="21"/>
          <w:color w:val="000000"/>
        </w:rPr>
        <w:t xml:space="preserve">天内，甲方向乙方支付合同总价 </w:t>
      </w:r>
      <w:r>
        <w:rPr>
          <w:sz w:val="21"/>
          <w:color w:val="000000"/>
        </w:rPr>
        <w:t xml:space="preserve">50% </w:t>
      </w:r>
      <w:r>
        <w:rPr>
          <w:sz w:val="21"/>
          <w:color w:val="000000"/>
        </w:rPr>
        <w:t>的款项；</w:t>
      </w:r>
    </w:p>
    <w:p>
      <w:pPr>
        <w:pStyle w:val="null3"/>
        <w:ind w:firstLine="420"/>
        <w:jc w:val="both"/>
      </w:pPr>
      <w:r>
        <w:rPr>
          <w:sz w:val="21"/>
          <w:color w:val="000000"/>
        </w:rPr>
        <w:t>3</w:t>
      </w:r>
      <w:r>
        <w:rPr>
          <w:sz w:val="21"/>
          <w:color w:val="000000"/>
        </w:rPr>
        <w:t>期：支付比例</w:t>
      </w:r>
      <w:r>
        <w:rPr>
          <w:sz w:val="21"/>
          <w:color w:val="000000"/>
        </w:rPr>
        <w:t>20%</w:t>
      </w:r>
      <w:r>
        <w:rPr>
          <w:sz w:val="21"/>
          <w:color w:val="000000"/>
        </w:rPr>
        <w:t>，项目定案结算后</w:t>
      </w:r>
      <w:r>
        <w:rPr>
          <w:sz w:val="21"/>
          <w:color w:val="000000"/>
        </w:rPr>
        <w:t>5</w:t>
      </w:r>
      <w:r>
        <w:rPr>
          <w:sz w:val="21"/>
          <w:color w:val="000000"/>
        </w:rPr>
        <w:t>天内，甲方向乙付清剩余的合同款项。</w:t>
      </w:r>
    </w:p>
    <w:p>
      <w:pPr>
        <w:pStyle w:val="null3"/>
        <w:ind w:firstLine="482"/>
        <w:jc w:val="both"/>
      </w:pPr>
      <w:r>
        <w:rPr>
          <w:sz w:val="24"/>
          <w:b/>
          <w:color w:val="000000"/>
        </w:rPr>
        <w:t>特别约定：</w:t>
      </w:r>
      <w:r>
        <w:rPr>
          <w:sz w:val="24"/>
          <w:b/>
          <w:color w:val="000000"/>
        </w:rPr>
        <w:t>鉴于本项目的资金是深圳市宝安区对口帮扶专项资金</w:t>
      </w:r>
      <w:r>
        <w:rPr>
          <w:sz w:val="24"/>
          <w:b/>
          <w:color w:val="000000"/>
        </w:rPr>
        <w:t>（不足部分由甲方自筹）</w:t>
      </w:r>
      <w:r>
        <w:rPr>
          <w:sz w:val="24"/>
          <w:b/>
          <w:color w:val="000000"/>
        </w:rPr>
        <w:t>，故上述条款约定的支付项目款的前提条件必须是甲方已收到</w:t>
      </w:r>
      <w:r>
        <w:rPr>
          <w:sz w:val="24"/>
          <w:b/>
          <w:color w:val="000000"/>
        </w:rPr>
        <w:t>深圳市宝安区对口帮扶专项资金</w:t>
      </w:r>
      <w:r>
        <w:rPr>
          <w:sz w:val="24"/>
          <w:b/>
          <w:color w:val="000000"/>
        </w:rPr>
        <w:t>，若甲方未收到</w:t>
      </w:r>
      <w:r>
        <w:rPr>
          <w:sz w:val="24"/>
          <w:b/>
          <w:color w:val="000000"/>
        </w:rPr>
        <w:t>深圳市宝安区对口帮扶专项资金</w:t>
      </w:r>
      <w:r>
        <w:rPr>
          <w:sz w:val="24"/>
          <w:b/>
          <w:color w:val="000000"/>
        </w:rPr>
        <w:t>，则付款期限顺延至甲方收到</w:t>
      </w:r>
      <w:r>
        <w:rPr>
          <w:sz w:val="24"/>
          <w:b/>
          <w:color w:val="000000"/>
        </w:rPr>
        <w:t>深圳市宝安区对口帮扶专项资金</w:t>
      </w:r>
      <w:r>
        <w:rPr>
          <w:sz w:val="24"/>
          <w:b/>
          <w:color w:val="000000"/>
        </w:rPr>
        <w:t>后</w:t>
      </w:r>
      <w:r>
        <w:rPr>
          <w:sz w:val="24"/>
          <w:b/>
          <w:color w:val="000000"/>
        </w:rPr>
        <w:t>5</w:t>
      </w:r>
      <w:r>
        <w:rPr>
          <w:sz w:val="24"/>
          <w:b/>
          <w:color w:val="000000"/>
        </w:rPr>
        <w:t>天内支付，乙方收款应按规定先开具发票。</w:t>
      </w:r>
    </w:p>
    <w:p>
      <w:pPr>
        <w:pStyle w:val="null3"/>
        <w:ind w:firstLine="482"/>
        <w:jc w:val="both"/>
      </w:pPr>
      <w:r>
        <w:rPr>
          <w:sz w:val="24"/>
          <w:b/>
          <w:color w:val="000000"/>
        </w:rPr>
        <w:t>六、质保期及售后服务要求</w:t>
      </w:r>
    </w:p>
    <w:p>
      <w:pPr>
        <w:pStyle w:val="null3"/>
        <w:ind w:firstLine="480"/>
        <w:jc w:val="both"/>
      </w:pPr>
      <w:r>
        <w:rPr>
          <w:sz w:val="24"/>
          <w:color w:val="000000"/>
        </w:rPr>
        <w:t>1</w:t>
      </w:r>
      <w:r>
        <w:rPr>
          <w:sz w:val="24"/>
          <w:color w:val="000000"/>
        </w:rPr>
        <w:t>、 质量保修范围：</w:t>
      </w:r>
      <w:r>
        <w:rPr>
          <w:sz w:val="24"/>
          <w:color w:val="000000"/>
        </w:rPr>
        <w:t>所有设备及软件</w:t>
      </w:r>
      <w:r>
        <w:rPr>
          <w:sz w:val="24"/>
          <w:color w:val="000000"/>
        </w:rPr>
        <w:t>。</w:t>
      </w:r>
    </w:p>
    <w:p>
      <w:pPr>
        <w:pStyle w:val="null3"/>
        <w:ind w:firstLine="480"/>
        <w:jc w:val="both"/>
      </w:pPr>
      <w:r>
        <w:rPr>
          <w:sz w:val="24"/>
          <w:color w:val="000000"/>
        </w:rPr>
        <w:t>2</w:t>
      </w:r>
      <w:r>
        <w:rPr>
          <w:sz w:val="24"/>
          <w:color w:val="000000"/>
        </w:rPr>
        <w:t>、本项目质量保修期：</w:t>
      </w:r>
    </w:p>
    <w:p>
      <w:pPr>
        <w:pStyle w:val="null3"/>
        <w:ind w:firstLine="420"/>
        <w:jc w:val="both"/>
      </w:pPr>
      <w:r>
        <w:rPr>
          <w:sz w:val="21"/>
          <w:color w:val="000000"/>
        </w:rPr>
        <w:t>（</w:t>
      </w:r>
      <w:r>
        <w:rPr>
          <w:sz w:val="21"/>
          <w:color w:val="000000"/>
        </w:rPr>
        <w:t>1</w:t>
      </w:r>
      <w:r>
        <w:rPr>
          <w:sz w:val="21"/>
          <w:color w:val="000000"/>
        </w:rPr>
        <w:t>）乙方</w:t>
      </w:r>
      <w:r>
        <w:rPr>
          <w:sz w:val="21"/>
          <w:color w:val="000000"/>
        </w:rPr>
        <w:t>向</w:t>
      </w:r>
      <w:r>
        <w:rPr>
          <w:sz w:val="21"/>
          <w:color w:val="000000"/>
        </w:rPr>
        <w:t>甲方</w:t>
      </w:r>
      <w:r>
        <w:rPr>
          <w:sz w:val="21"/>
          <w:color w:val="000000"/>
        </w:rPr>
        <w:t>免费提供</w:t>
      </w:r>
      <w:r>
        <w:rPr>
          <w:sz w:val="21"/>
          <w:u w:val="single"/>
        </w:rPr>
        <w:t xml:space="preserve">   </w:t>
      </w:r>
      <w:r>
        <w:rPr>
          <w:sz w:val="21"/>
          <w:color w:val="000000"/>
          <w:u w:val="single"/>
        </w:rPr>
        <w:t>2</w:t>
      </w:r>
      <w:r>
        <w:rPr>
          <w:sz w:val="21"/>
          <w:u w:val="single"/>
        </w:rPr>
        <w:t xml:space="preserve">  </w:t>
      </w:r>
      <w:r>
        <w:rPr>
          <w:sz w:val="21"/>
          <w:color w:val="000000"/>
        </w:rPr>
        <w:t>年上门保修服务。</w:t>
      </w:r>
    </w:p>
    <w:p>
      <w:pPr>
        <w:pStyle w:val="null3"/>
        <w:ind w:firstLine="420"/>
        <w:jc w:val="both"/>
      </w:pPr>
      <w:r>
        <w:rPr>
          <w:sz w:val="21"/>
          <w:color w:val="000000"/>
        </w:rPr>
        <w:t>（</w:t>
      </w:r>
      <w:r>
        <w:rPr>
          <w:sz w:val="21"/>
          <w:color w:val="000000"/>
        </w:rPr>
        <w:t>2</w:t>
      </w:r>
      <w:r>
        <w:rPr>
          <w:sz w:val="21"/>
          <w:color w:val="000000"/>
        </w:rPr>
        <w:t>）</w:t>
      </w:r>
      <w:r>
        <w:rPr>
          <w:sz w:val="21"/>
          <w:color w:val="000000"/>
        </w:rPr>
        <w:t>保修承担方为：</w:t>
      </w:r>
      <w:r>
        <w:rPr>
          <w:sz w:val="21"/>
          <w:color w:val="000000"/>
        </w:rPr>
        <w:t>乙方</w:t>
      </w:r>
      <w:r>
        <w:rPr>
          <w:sz w:val="21"/>
          <w:color w:val="000000"/>
        </w:rPr>
        <w:t>，技术支持方为：</w:t>
      </w:r>
      <w:r>
        <w:rPr>
          <w:sz w:val="21"/>
          <w:color w:val="000000"/>
          <w:u w:val="single"/>
        </w:rPr>
        <w:t xml:space="preserve">    </w:t>
      </w:r>
      <w:r>
        <w:rPr>
          <w:sz w:val="21"/>
          <w:color w:val="000000"/>
          <w:u w:val="single"/>
        </w:rPr>
        <w:t>生产商</w:t>
      </w:r>
      <w:r>
        <w:rPr>
          <w:sz w:val="21"/>
          <w:color w:val="000000"/>
          <w:u w:val="single"/>
        </w:rPr>
        <w:t xml:space="preserve">    </w:t>
      </w:r>
      <w:r>
        <w:rPr>
          <w:sz w:val="21"/>
          <w:color w:val="000000"/>
        </w:rPr>
        <w:t>。免费保修期内，所有货物保修服务方式均为</w:t>
      </w:r>
      <w:r>
        <w:rPr>
          <w:sz w:val="21"/>
          <w:color w:val="000000"/>
        </w:rPr>
        <w:t>乙方</w:t>
      </w:r>
      <w:r>
        <w:rPr>
          <w:sz w:val="21"/>
          <w:color w:val="000000"/>
        </w:rPr>
        <w:t>派员到用户货物使用现场进行保修，免费保修期内产生的一切费用均由</w:t>
      </w:r>
      <w:r>
        <w:rPr>
          <w:sz w:val="21"/>
          <w:color w:val="000000"/>
        </w:rPr>
        <w:t>乙方</w:t>
      </w:r>
      <w:r>
        <w:rPr>
          <w:sz w:val="21"/>
          <w:color w:val="000000"/>
        </w:rPr>
        <w:t>承担（含需要返原厂修理的所有费用）。</w:t>
      </w:r>
      <w:r>
        <w:rPr>
          <w:sz w:val="21"/>
          <w:color w:val="000000"/>
        </w:rPr>
        <w:t>乙方</w:t>
      </w:r>
      <w:r>
        <w:rPr>
          <w:sz w:val="21"/>
          <w:color w:val="000000"/>
        </w:rPr>
        <w:t>如不能修理或不能调换，按产品原价赔偿处理。</w:t>
      </w:r>
    </w:p>
    <w:p>
      <w:pPr>
        <w:pStyle w:val="null3"/>
        <w:ind w:firstLine="420"/>
        <w:jc w:val="both"/>
      </w:pPr>
      <w:r>
        <w:rPr>
          <w:sz w:val="21"/>
          <w:color w:val="000000"/>
        </w:rPr>
        <w:t>（</w:t>
      </w:r>
      <w:r>
        <w:rPr>
          <w:sz w:val="21"/>
          <w:color w:val="000000"/>
        </w:rPr>
        <w:t>3</w:t>
      </w:r>
      <w:r>
        <w:rPr>
          <w:sz w:val="21"/>
          <w:color w:val="000000"/>
        </w:rPr>
        <w:t>）</w:t>
      </w:r>
      <w:r>
        <w:rPr>
          <w:sz w:val="21"/>
          <w:color w:val="000000"/>
        </w:rPr>
        <w:t>货物的检修期应以双倍计算延长免费保修期。</w:t>
      </w:r>
    </w:p>
    <w:p>
      <w:pPr>
        <w:pStyle w:val="null3"/>
        <w:ind w:firstLine="482"/>
        <w:jc w:val="both"/>
      </w:pPr>
      <w:r>
        <w:rPr>
          <w:sz w:val="24"/>
          <w:b/>
          <w:color w:val="000000"/>
        </w:rPr>
        <w:t>七、安装与调试</w:t>
      </w:r>
    </w:p>
    <w:p>
      <w:pPr>
        <w:pStyle w:val="null3"/>
        <w:ind w:firstLine="480"/>
        <w:jc w:val="both"/>
      </w:pPr>
      <w:r>
        <w:rPr>
          <w:sz w:val="24"/>
          <w:color w:val="000000"/>
        </w:rPr>
        <w:t>1.</w:t>
      </w:r>
      <w:r>
        <w:rPr>
          <w:sz w:val="24"/>
          <w:color w:val="000000"/>
        </w:rPr>
        <w:t>乙方必须依照招标文件的要求和</w:t>
      </w:r>
      <w:r>
        <w:rPr>
          <w:sz w:val="24"/>
          <w:color w:val="000000"/>
        </w:rPr>
        <w:t>投标</w:t>
      </w:r>
      <w:r>
        <w:rPr>
          <w:sz w:val="24"/>
          <w:color w:val="000000"/>
        </w:rPr>
        <w:t>文件的承诺，将设备、系统安装并调试至正常运行的最佳状态。</w:t>
      </w:r>
    </w:p>
    <w:p>
      <w:pPr>
        <w:pStyle w:val="null3"/>
        <w:ind w:firstLine="482"/>
        <w:jc w:val="both"/>
      </w:pPr>
      <w:r>
        <w:rPr>
          <w:sz w:val="24"/>
          <w:b/>
          <w:color w:val="000000"/>
        </w:rPr>
        <w:t>八、验收</w:t>
      </w:r>
    </w:p>
    <w:p>
      <w:pPr>
        <w:pStyle w:val="null3"/>
        <w:ind w:firstLine="420"/>
        <w:jc w:val="both"/>
      </w:pPr>
      <w:r>
        <w:rPr>
          <w:sz w:val="21"/>
          <w:color w:val="000000"/>
        </w:rPr>
        <w:t>1</w:t>
      </w:r>
      <w:r>
        <w:rPr>
          <w:sz w:val="21"/>
          <w:color w:val="000000"/>
        </w:rPr>
        <w:t>、</w:t>
      </w:r>
      <w:r>
        <w:rPr>
          <w:sz w:val="21"/>
          <w:color w:val="000000"/>
        </w:rPr>
        <w:t>验收内容包括但不限于：</w:t>
      </w:r>
    </w:p>
    <w:p>
      <w:pPr>
        <w:pStyle w:val="null3"/>
        <w:ind w:firstLine="420"/>
        <w:jc w:val="both"/>
      </w:pPr>
      <w:r>
        <w:rPr>
          <w:sz w:val="21"/>
          <w:color w:val="000000"/>
        </w:rPr>
        <w:t>（</w:t>
      </w:r>
      <w:r>
        <w:rPr>
          <w:sz w:val="21"/>
          <w:color w:val="000000"/>
        </w:rPr>
        <w:t>1</w:t>
      </w:r>
      <w:r>
        <w:rPr>
          <w:sz w:val="21"/>
          <w:color w:val="000000"/>
        </w:rPr>
        <w:t>）型号、数量及外观；</w:t>
      </w:r>
    </w:p>
    <w:p>
      <w:pPr>
        <w:pStyle w:val="null3"/>
        <w:ind w:firstLine="420"/>
        <w:jc w:val="both"/>
      </w:pPr>
      <w:r>
        <w:rPr>
          <w:sz w:val="21"/>
          <w:color w:val="000000"/>
        </w:rPr>
        <w:t>（</w:t>
      </w:r>
      <w:r>
        <w:rPr>
          <w:sz w:val="21"/>
          <w:color w:val="000000"/>
        </w:rPr>
        <w:t>2</w:t>
      </w:r>
      <w:r>
        <w:rPr>
          <w:sz w:val="21"/>
          <w:color w:val="000000"/>
        </w:rPr>
        <w:t>）货物所附技术资料；</w:t>
      </w:r>
    </w:p>
    <w:p>
      <w:pPr>
        <w:pStyle w:val="null3"/>
        <w:ind w:firstLine="420"/>
        <w:jc w:val="both"/>
      </w:pPr>
      <w:r>
        <w:rPr>
          <w:sz w:val="21"/>
          <w:color w:val="000000"/>
        </w:rPr>
        <w:t>（</w:t>
      </w:r>
      <w:r>
        <w:rPr>
          <w:sz w:val="21"/>
          <w:color w:val="000000"/>
        </w:rPr>
        <w:t>3</w:t>
      </w:r>
      <w:r>
        <w:rPr>
          <w:sz w:val="21"/>
          <w:color w:val="000000"/>
        </w:rPr>
        <w:t>）货物组件及配置；</w:t>
      </w:r>
    </w:p>
    <w:p>
      <w:pPr>
        <w:pStyle w:val="null3"/>
        <w:ind w:firstLine="420"/>
        <w:jc w:val="both"/>
      </w:pPr>
      <w:r>
        <w:rPr>
          <w:sz w:val="21"/>
          <w:color w:val="000000"/>
        </w:rPr>
        <w:t>（</w:t>
      </w:r>
      <w:r>
        <w:rPr>
          <w:sz w:val="21"/>
          <w:color w:val="000000"/>
        </w:rPr>
        <w:t>4</w:t>
      </w:r>
      <w:r>
        <w:rPr>
          <w:sz w:val="21"/>
          <w:color w:val="000000"/>
        </w:rPr>
        <w:t>）货物功能、性能及各项技术参数指标。</w:t>
      </w:r>
    </w:p>
    <w:p>
      <w:pPr>
        <w:pStyle w:val="null3"/>
        <w:ind w:firstLine="420"/>
        <w:jc w:val="both"/>
      </w:pPr>
      <w:r>
        <w:rPr>
          <w:sz w:val="21"/>
          <w:color w:val="000000"/>
        </w:rPr>
        <w:t>2</w:t>
      </w:r>
      <w:r>
        <w:rPr>
          <w:sz w:val="21"/>
          <w:color w:val="000000"/>
        </w:rPr>
        <w:t>、</w:t>
      </w:r>
      <w:r>
        <w:rPr>
          <w:sz w:val="21"/>
          <w:color w:val="000000"/>
        </w:rPr>
        <w:t>乙方</w:t>
      </w:r>
      <w:r>
        <w:rPr>
          <w:sz w:val="21"/>
          <w:color w:val="000000"/>
        </w:rPr>
        <w:t>货物经过双方检验认可后，签署验收报告，产品保修期自验收合格之日起算，由</w:t>
      </w:r>
      <w:r>
        <w:rPr>
          <w:sz w:val="21"/>
          <w:color w:val="000000"/>
        </w:rPr>
        <w:t>乙方</w:t>
      </w:r>
      <w:r>
        <w:rPr>
          <w:sz w:val="21"/>
          <w:color w:val="000000"/>
        </w:rPr>
        <w:t>提供产品保修文件。依据相关法律法规要求，邀请国家商检部门进行商检的，商检、检疫费用由</w:t>
      </w:r>
      <w:r>
        <w:rPr>
          <w:sz w:val="21"/>
          <w:color w:val="000000"/>
        </w:rPr>
        <w:t>乙方</w:t>
      </w:r>
      <w:r>
        <w:rPr>
          <w:sz w:val="21"/>
          <w:color w:val="000000"/>
        </w:rPr>
        <w:t>承担。</w:t>
      </w:r>
    </w:p>
    <w:p>
      <w:pPr>
        <w:pStyle w:val="null3"/>
        <w:ind w:firstLine="420"/>
        <w:jc w:val="both"/>
      </w:pPr>
      <w:r>
        <w:rPr>
          <w:sz w:val="21"/>
          <w:color w:val="000000"/>
        </w:rPr>
        <w:t>3</w:t>
      </w:r>
      <w:r>
        <w:rPr>
          <w:sz w:val="21"/>
          <w:color w:val="000000"/>
        </w:rPr>
        <w:t>、</w:t>
      </w:r>
      <w:r>
        <w:rPr>
          <w:sz w:val="21"/>
          <w:color w:val="000000"/>
        </w:rPr>
        <w:t>当满足以下条件时，</w:t>
      </w:r>
      <w:r>
        <w:rPr>
          <w:sz w:val="21"/>
          <w:color w:val="000000"/>
        </w:rPr>
        <w:t>甲方</w:t>
      </w:r>
      <w:r>
        <w:rPr>
          <w:sz w:val="21"/>
          <w:color w:val="000000"/>
        </w:rPr>
        <w:t>才向</w:t>
      </w:r>
      <w:r>
        <w:rPr>
          <w:sz w:val="21"/>
          <w:color w:val="000000"/>
        </w:rPr>
        <w:t>乙方</w:t>
      </w:r>
      <w:r>
        <w:rPr>
          <w:sz w:val="21"/>
          <w:color w:val="000000"/>
        </w:rPr>
        <w:t>签发货物验收报告：</w:t>
      </w:r>
    </w:p>
    <w:p>
      <w:pPr>
        <w:pStyle w:val="null3"/>
        <w:ind w:firstLine="420"/>
        <w:jc w:val="both"/>
      </w:pPr>
      <w:r>
        <w:rPr>
          <w:sz w:val="21"/>
          <w:color w:val="000000"/>
        </w:rPr>
        <w:t>（</w:t>
      </w:r>
      <w:r>
        <w:rPr>
          <w:sz w:val="21"/>
          <w:color w:val="000000"/>
        </w:rPr>
        <w:t>1</w:t>
      </w:r>
      <w:r>
        <w:rPr>
          <w:sz w:val="21"/>
          <w:color w:val="000000"/>
        </w:rPr>
        <w:t>）</w:t>
      </w:r>
      <w:r>
        <w:rPr>
          <w:sz w:val="21"/>
          <w:color w:val="000000"/>
        </w:rPr>
        <w:t>乙方</w:t>
      </w:r>
      <w:r>
        <w:rPr>
          <w:sz w:val="21"/>
          <w:color w:val="000000"/>
        </w:rPr>
        <w:t>已按照合同规定提供了全部产品及完整的技术资料。</w:t>
      </w:r>
    </w:p>
    <w:p>
      <w:pPr>
        <w:pStyle w:val="null3"/>
        <w:ind w:firstLine="420"/>
        <w:jc w:val="both"/>
      </w:pPr>
      <w:r>
        <w:rPr>
          <w:sz w:val="21"/>
          <w:color w:val="000000"/>
        </w:rPr>
        <w:t>（</w:t>
      </w:r>
      <w:r>
        <w:rPr>
          <w:sz w:val="21"/>
          <w:color w:val="000000"/>
        </w:rPr>
        <w:t>2</w:t>
      </w:r>
      <w:r>
        <w:rPr>
          <w:sz w:val="21"/>
          <w:color w:val="000000"/>
        </w:rPr>
        <w:t>）货物符合招标文件技术规格书的要求，性能满足要求。</w:t>
      </w:r>
    </w:p>
    <w:p>
      <w:pPr>
        <w:pStyle w:val="null3"/>
        <w:ind w:firstLine="420"/>
        <w:jc w:val="both"/>
      </w:pPr>
      <w:r>
        <w:rPr>
          <w:sz w:val="21"/>
          <w:color w:val="000000"/>
        </w:rPr>
        <w:t>（</w:t>
      </w:r>
      <w:r>
        <w:rPr>
          <w:sz w:val="21"/>
          <w:color w:val="000000"/>
        </w:rPr>
        <w:t>3</w:t>
      </w:r>
      <w:r>
        <w:rPr>
          <w:sz w:val="21"/>
          <w:color w:val="000000"/>
        </w:rPr>
        <w:t>）货物具备产品合格证。</w:t>
      </w:r>
    </w:p>
    <w:p>
      <w:pPr>
        <w:pStyle w:val="null3"/>
        <w:ind w:firstLine="420"/>
        <w:jc w:val="both"/>
      </w:pPr>
      <w:r>
        <w:rPr>
          <w:sz w:val="21"/>
          <w:color w:val="000000"/>
        </w:rPr>
        <w:t>（</w:t>
      </w:r>
      <w:r>
        <w:rPr>
          <w:sz w:val="21"/>
          <w:color w:val="000000"/>
        </w:rPr>
        <w:t>4</w:t>
      </w:r>
      <w:r>
        <w:rPr>
          <w:sz w:val="21"/>
          <w:color w:val="000000"/>
        </w:rPr>
        <w:t>）验收中如发现有质量不合格或型号规格、数量等与送货清单不符等情况，</w:t>
      </w:r>
      <w:r>
        <w:rPr>
          <w:sz w:val="21"/>
          <w:color w:val="000000"/>
        </w:rPr>
        <w:t>乙方</w:t>
      </w:r>
      <w:r>
        <w:rPr>
          <w:sz w:val="21"/>
          <w:color w:val="000000"/>
        </w:rPr>
        <w:t>应免费更换或补齐，并承担违约责任。若</w:t>
      </w:r>
      <w:r>
        <w:rPr>
          <w:sz w:val="21"/>
          <w:color w:val="000000"/>
        </w:rPr>
        <w:t>乙方</w:t>
      </w:r>
      <w:r>
        <w:rPr>
          <w:sz w:val="21"/>
          <w:color w:val="000000"/>
        </w:rPr>
        <w:t>不予更换或补齐，</w:t>
      </w:r>
      <w:r>
        <w:rPr>
          <w:sz w:val="21"/>
          <w:color w:val="000000"/>
        </w:rPr>
        <w:t>甲方</w:t>
      </w:r>
      <w:r>
        <w:rPr>
          <w:sz w:val="21"/>
          <w:color w:val="000000"/>
        </w:rPr>
        <w:t>有权要求</w:t>
      </w:r>
      <w:r>
        <w:rPr>
          <w:sz w:val="21"/>
          <w:color w:val="000000"/>
        </w:rPr>
        <w:t>乙方</w:t>
      </w:r>
      <w:r>
        <w:rPr>
          <w:sz w:val="21"/>
          <w:color w:val="000000"/>
        </w:rPr>
        <w:t>全额退还已付货款。</w:t>
      </w:r>
    </w:p>
    <w:p>
      <w:pPr>
        <w:pStyle w:val="null3"/>
        <w:ind w:firstLine="420"/>
        <w:jc w:val="both"/>
      </w:pPr>
      <w:r>
        <w:rPr>
          <w:sz w:val="21"/>
          <w:color w:val="000000"/>
        </w:rPr>
        <w:t>（</w:t>
      </w:r>
      <w:r>
        <w:rPr>
          <w:sz w:val="21"/>
          <w:color w:val="000000"/>
        </w:rPr>
        <w:t>5</w:t>
      </w:r>
      <w:r>
        <w:rPr>
          <w:sz w:val="21"/>
          <w:color w:val="000000"/>
        </w:rPr>
        <w:t>）</w:t>
      </w:r>
      <w:r>
        <w:rPr>
          <w:sz w:val="21"/>
          <w:color w:val="000000"/>
        </w:rPr>
        <w:t>乙方</w:t>
      </w:r>
      <w:r>
        <w:rPr>
          <w:sz w:val="21"/>
          <w:color w:val="000000"/>
        </w:rPr>
        <w:t>承诺：供货验收时如产品不符合响应文件响应技术参数要求，则必须在</w:t>
      </w:r>
      <w:r>
        <w:rPr>
          <w:sz w:val="21"/>
          <w:color w:val="000000"/>
        </w:rPr>
        <w:t>2</w:t>
      </w:r>
      <w:r>
        <w:rPr>
          <w:sz w:val="21"/>
          <w:color w:val="000000"/>
        </w:rPr>
        <w:t>周内重新提供符合要求的货物，否则将按虚假应标处理，并由</w:t>
      </w:r>
      <w:r>
        <w:rPr>
          <w:sz w:val="21"/>
          <w:color w:val="000000"/>
        </w:rPr>
        <w:t>乙方</w:t>
      </w:r>
      <w:r>
        <w:rPr>
          <w:sz w:val="21"/>
          <w:color w:val="000000"/>
        </w:rPr>
        <w:t>承担由此造成的一切经济损失与时间延误损失，已供货物不再退还。</w:t>
      </w:r>
    </w:p>
    <w:p>
      <w:pPr>
        <w:pStyle w:val="null3"/>
        <w:ind w:firstLine="482"/>
        <w:jc w:val="both"/>
      </w:pPr>
      <w:r>
        <w:rPr>
          <w:sz w:val="24"/>
          <w:b/>
          <w:color w:val="000000"/>
        </w:rPr>
        <w:t>九、关于违约</w:t>
      </w:r>
    </w:p>
    <w:p>
      <w:pPr>
        <w:pStyle w:val="null3"/>
        <w:ind w:firstLine="420"/>
        <w:jc w:val="both"/>
      </w:pPr>
      <w:r>
        <w:rPr>
          <w:sz w:val="21"/>
          <w:color w:val="000000"/>
        </w:rPr>
        <w:t>1</w:t>
      </w:r>
      <w:r>
        <w:rPr>
          <w:sz w:val="21"/>
          <w:color w:val="000000"/>
        </w:rPr>
        <w:t>、</w:t>
      </w:r>
      <w:r>
        <w:rPr>
          <w:sz w:val="21"/>
          <w:color w:val="000000"/>
        </w:rPr>
        <w:t>乙方</w:t>
      </w:r>
      <w:r>
        <w:rPr>
          <w:sz w:val="21"/>
          <w:color w:val="000000"/>
        </w:rPr>
        <w:t>不能交货的，需偿付不能交货部分货款的</w:t>
      </w:r>
      <w:r>
        <w:rPr>
          <w:sz w:val="21"/>
          <w:color w:val="000000"/>
        </w:rPr>
        <w:t>5 %</w:t>
      </w:r>
      <w:r>
        <w:rPr>
          <w:sz w:val="21"/>
          <w:color w:val="000000"/>
        </w:rPr>
        <w:t>的违约金并按主管部门相关规定处理。</w:t>
      </w:r>
    </w:p>
    <w:p>
      <w:pPr>
        <w:pStyle w:val="null3"/>
        <w:ind w:firstLine="420"/>
        <w:jc w:val="both"/>
      </w:pPr>
      <w:r>
        <w:rPr>
          <w:sz w:val="21"/>
          <w:color w:val="000000"/>
        </w:rPr>
        <w:t>2</w:t>
      </w:r>
      <w:r>
        <w:rPr>
          <w:sz w:val="21"/>
          <w:color w:val="000000"/>
        </w:rPr>
        <w:t>、</w:t>
      </w:r>
      <w:r>
        <w:rPr>
          <w:sz w:val="21"/>
          <w:color w:val="000000"/>
        </w:rPr>
        <w:t>乙方</w:t>
      </w:r>
      <w:r>
        <w:rPr>
          <w:sz w:val="21"/>
          <w:color w:val="000000"/>
        </w:rPr>
        <w:t>逾期交货的，将按主管部门相关规定处理。</w:t>
      </w:r>
    </w:p>
    <w:p>
      <w:pPr>
        <w:pStyle w:val="null3"/>
        <w:ind w:firstLine="420"/>
        <w:jc w:val="both"/>
      </w:pPr>
      <w:r>
        <w:rPr>
          <w:sz w:val="21"/>
          <w:color w:val="000000"/>
        </w:rPr>
        <w:t>3</w:t>
      </w:r>
      <w:r>
        <w:rPr>
          <w:sz w:val="21"/>
          <w:color w:val="000000"/>
        </w:rPr>
        <w:t>、</w:t>
      </w:r>
      <w:r>
        <w:rPr>
          <w:sz w:val="21"/>
          <w:color w:val="000000"/>
        </w:rPr>
        <w:t>乙方</w:t>
      </w:r>
      <w:r>
        <w:rPr>
          <w:sz w:val="21"/>
          <w:color w:val="000000"/>
        </w:rPr>
        <w:t>所交付产品、工程或服务不符合其投标承诺的，或在投标阶段为了中标而盲目虚假承诺、低价恶性竞争，在履约阶段则通过偷工减料、以次充好而获取利润的，将被评为履约等级</w:t>
      </w:r>
      <w:r>
        <w:rPr>
          <w:sz w:val="21"/>
          <w:color w:val="000000"/>
        </w:rPr>
        <w:t>“差”并按主管部门相关规定处理。</w:t>
      </w:r>
    </w:p>
    <w:p>
      <w:pPr>
        <w:pStyle w:val="null3"/>
        <w:ind w:firstLine="482"/>
        <w:jc w:val="both"/>
      </w:pPr>
      <w:r>
        <w:rPr>
          <w:sz w:val="24"/>
          <w:b/>
          <w:color w:val="000000"/>
        </w:rPr>
        <w:t>十、产品质量要求标准</w:t>
      </w:r>
    </w:p>
    <w:p>
      <w:pPr>
        <w:pStyle w:val="null3"/>
        <w:ind w:firstLine="420"/>
        <w:jc w:val="both"/>
      </w:pPr>
      <w:r>
        <w:rPr>
          <w:sz w:val="21"/>
          <w:color w:val="000000"/>
        </w:rPr>
        <w:t>1</w:t>
      </w:r>
      <w:r>
        <w:rPr>
          <w:sz w:val="21"/>
          <w:color w:val="000000"/>
        </w:rPr>
        <w:t>、</w:t>
      </w:r>
      <w:r>
        <w:rPr>
          <w:sz w:val="21"/>
          <w:color w:val="000000"/>
        </w:rPr>
        <w:t>乙方</w:t>
      </w:r>
      <w:r>
        <w:rPr>
          <w:sz w:val="21"/>
          <w:color w:val="000000"/>
        </w:rPr>
        <w:t>提供的货物必须是合法厂家生产和经销的原包装产品（包括零配件），必须具备生产日期、厂名、厂址、产品合格证等。</w:t>
      </w:r>
    </w:p>
    <w:p>
      <w:pPr>
        <w:pStyle w:val="null3"/>
        <w:ind w:firstLine="420"/>
        <w:jc w:val="both"/>
      </w:pPr>
      <w:r>
        <w:rPr>
          <w:sz w:val="21"/>
          <w:color w:val="000000"/>
        </w:rPr>
        <w:t>2</w:t>
      </w:r>
      <w:r>
        <w:rPr>
          <w:sz w:val="21"/>
          <w:color w:val="000000"/>
        </w:rPr>
        <w:t>、</w:t>
      </w:r>
      <w:r>
        <w:rPr>
          <w:sz w:val="21"/>
          <w:color w:val="000000"/>
        </w:rPr>
        <w:t>甲方</w:t>
      </w:r>
      <w:r>
        <w:rPr>
          <w:sz w:val="21"/>
          <w:color w:val="000000"/>
        </w:rPr>
        <w:t>在中国使用该货物或货物的任何一部分时，免受第三方提出的侵犯其专利权、商标权或工业设计权等知识产权的起诉或司法干预。如果发生上述起诉或干预，则其法律责任均由</w:t>
      </w:r>
      <w:r>
        <w:rPr>
          <w:sz w:val="21"/>
          <w:color w:val="000000"/>
        </w:rPr>
        <w:t>乙方</w:t>
      </w:r>
      <w:r>
        <w:rPr>
          <w:sz w:val="21"/>
          <w:color w:val="000000"/>
        </w:rPr>
        <w:t>负责。若因为知识产权纠纷造成的一切损害赔偿及损失由</w:t>
      </w:r>
      <w:r>
        <w:rPr>
          <w:sz w:val="21"/>
          <w:color w:val="000000"/>
        </w:rPr>
        <w:t>乙方</w:t>
      </w:r>
      <w:r>
        <w:rPr>
          <w:sz w:val="21"/>
          <w:color w:val="000000"/>
        </w:rPr>
        <w:t>承担，包括但不限于实际损失、预期损失和对方要求赔偿损失及支出的律师费、交通费和差旅费等。</w:t>
      </w:r>
    </w:p>
    <w:p>
      <w:pPr>
        <w:pStyle w:val="null3"/>
        <w:ind w:firstLine="482"/>
        <w:jc w:val="both"/>
      </w:pPr>
      <w:r>
        <w:rPr>
          <w:sz w:val="24"/>
          <w:b/>
          <w:color w:val="000000"/>
        </w:rPr>
        <w:t>十一、技术培训</w:t>
      </w:r>
    </w:p>
    <w:p>
      <w:pPr>
        <w:pStyle w:val="null3"/>
        <w:ind w:firstLine="420"/>
        <w:jc w:val="both"/>
      </w:pPr>
      <w:r>
        <w:rPr>
          <w:sz w:val="21"/>
          <w:color w:val="000000"/>
        </w:rPr>
        <w:t>1</w:t>
      </w:r>
      <w:r>
        <w:rPr>
          <w:sz w:val="21"/>
          <w:color w:val="000000"/>
        </w:rPr>
        <w:t>、</w:t>
      </w:r>
      <w:r>
        <w:rPr>
          <w:sz w:val="21"/>
          <w:color w:val="000000"/>
        </w:rPr>
        <w:t>乙方</w:t>
      </w:r>
      <w:r>
        <w:rPr>
          <w:sz w:val="21"/>
          <w:color w:val="000000"/>
        </w:rPr>
        <w:t>提供详细技术资料并免费按</w:t>
      </w:r>
      <w:r>
        <w:rPr>
          <w:sz w:val="21"/>
          <w:color w:val="000000"/>
        </w:rPr>
        <w:t>甲方</w:t>
      </w:r>
      <w:r>
        <w:rPr>
          <w:sz w:val="21"/>
          <w:color w:val="000000"/>
        </w:rPr>
        <w:t>要求进行技术培训。培训的内容及方案应由双方协商制定。</w:t>
      </w:r>
      <w:r>
        <w:rPr>
          <w:sz w:val="21"/>
          <w:color w:val="000000"/>
        </w:rPr>
        <w:t>乙方</w:t>
      </w:r>
      <w:r>
        <w:rPr>
          <w:sz w:val="21"/>
          <w:color w:val="000000"/>
        </w:rPr>
        <w:t>前来进行技术培训人员的费用包括在合同总价中。</w:t>
      </w:r>
    </w:p>
    <w:p>
      <w:pPr>
        <w:pStyle w:val="null3"/>
        <w:ind w:firstLine="420"/>
        <w:jc w:val="both"/>
      </w:pPr>
      <w:r>
        <w:rPr>
          <w:sz w:val="21"/>
          <w:color w:val="000000"/>
        </w:rPr>
        <w:t>2</w:t>
      </w:r>
      <w:r>
        <w:rPr>
          <w:sz w:val="21"/>
          <w:color w:val="000000"/>
        </w:rPr>
        <w:t>、提供立式五轴加工中心操作和编程（须培训到人员能独立操作和编程为止），培训名额≥</w:t>
      </w:r>
      <w:r>
        <w:rPr>
          <w:sz w:val="21"/>
          <w:color w:val="000000"/>
        </w:rPr>
        <w:t>4</w:t>
      </w:r>
      <w:r>
        <w:rPr>
          <w:sz w:val="21"/>
          <w:color w:val="000000"/>
        </w:rPr>
        <w:t>个老师。（</w:t>
      </w:r>
      <w:r>
        <w:rPr>
          <w:sz w:val="21"/>
          <w:color w:val="000000"/>
        </w:rPr>
        <w:t>按投标文件的响应承诺</w:t>
      </w:r>
      <w:r>
        <w:rPr>
          <w:sz w:val="21"/>
          <w:color w:val="000000"/>
        </w:rPr>
        <w:t>）</w:t>
      </w:r>
    </w:p>
    <w:p>
      <w:pPr>
        <w:pStyle w:val="null3"/>
        <w:ind w:firstLine="420"/>
        <w:jc w:val="both"/>
      </w:pPr>
      <w:r>
        <w:rPr>
          <w:sz w:val="21"/>
          <w:color w:val="000000"/>
        </w:rPr>
        <w:t>3</w:t>
      </w:r>
      <w:r>
        <w:rPr>
          <w:sz w:val="21"/>
          <w:color w:val="000000"/>
        </w:rPr>
        <w:t>、提供其他设备培训，培训名额视</w:t>
      </w:r>
      <w:r>
        <w:rPr>
          <w:sz w:val="21"/>
          <w:color w:val="000000"/>
        </w:rPr>
        <w:t>甲方</w:t>
      </w:r>
      <w:r>
        <w:rPr>
          <w:sz w:val="21"/>
          <w:color w:val="000000"/>
        </w:rPr>
        <w:t>的要求而定。（按投标文件的响应承诺）</w:t>
      </w:r>
    </w:p>
    <w:p>
      <w:pPr>
        <w:pStyle w:val="null3"/>
        <w:ind w:firstLine="420"/>
        <w:jc w:val="both"/>
      </w:pPr>
      <w:r>
        <w:rPr>
          <w:sz w:val="21"/>
          <w:color w:val="000000"/>
        </w:rPr>
        <w:t>4</w:t>
      </w:r>
      <w:r>
        <w:rPr>
          <w:sz w:val="21"/>
          <w:color w:val="000000"/>
        </w:rPr>
        <w:t>、提供厂家培训时间≥</w:t>
      </w:r>
      <w:r>
        <w:rPr>
          <w:sz w:val="21"/>
          <w:color w:val="000000"/>
        </w:rPr>
        <w:t>7</w:t>
      </w:r>
      <w:r>
        <w:rPr>
          <w:sz w:val="21"/>
          <w:color w:val="000000"/>
        </w:rPr>
        <w:t>天（不限制地点和时间，可视培训效果确定响应的培训时间）。（按投标文件的响应承诺）</w:t>
      </w:r>
    </w:p>
    <w:p>
      <w:pPr>
        <w:pStyle w:val="null3"/>
        <w:ind w:firstLine="482"/>
        <w:jc w:val="both"/>
      </w:pPr>
      <w:r>
        <w:rPr>
          <w:sz w:val="24"/>
          <w:b/>
          <w:color w:val="000000"/>
        </w:rPr>
        <w:t>十</w:t>
      </w:r>
      <w:r>
        <w:rPr>
          <w:sz w:val="24"/>
          <w:b/>
          <w:color w:val="000000"/>
        </w:rPr>
        <w:t>二</w:t>
      </w:r>
      <w:r>
        <w:rPr>
          <w:sz w:val="24"/>
          <w:b/>
          <w:color w:val="000000"/>
        </w:rPr>
        <w:t>、争议的解决</w:t>
      </w:r>
      <w:r>
        <w:rPr>
          <w:sz w:val="24"/>
          <w:color w:val="000000"/>
        </w:rPr>
        <w:t xml:space="preserve">  </w:t>
      </w:r>
      <w:r>
        <w:rPr>
          <w:sz w:val="24"/>
          <w:color w:val="000000"/>
        </w:rPr>
        <w:t>合同执行过程中发生的任何争议，如双方不能通过友好协商解决，按相关法律法规处理。</w:t>
      </w:r>
    </w:p>
    <w:p>
      <w:pPr>
        <w:pStyle w:val="null3"/>
        <w:ind w:firstLine="482"/>
        <w:jc w:val="both"/>
      </w:pPr>
      <w:r>
        <w:rPr>
          <w:sz w:val="24"/>
          <w:b/>
          <w:color w:val="000000"/>
        </w:rPr>
        <w:t>十</w:t>
      </w:r>
      <w:r>
        <w:rPr>
          <w:sz w:val="24"/>
          <w:b/>
          <w:color w:val="000000"/>
        </w:rPr>
        <w:t>三</w:t>
      </w:r>
      <w:r>
        <w:rPr>
          <w:sz w:val="24"/>
          <w:b/>
          <w:color w:val="000000"/>
        </w:rPr>
        <w:t>、不可抗力</w:t>
      </w:r>
    </w:p>
    <w:p>
      <w:pPr>
        <w:pStyle w:val="null3"/>
        <w:ind w:firstLine="480"/>
        <w:jc w:val="both"/>
      </w:pPr>
      <w:r>
        <w:rPr>
          <w:sz w:val="24"/>
          <w:color w:val="000000"/>
        </w:rPr>
        <w:t>1.</w:t>
      </w:r>
      <w:r>
        <w:rPr>
          <w:sz w:val="24"/>
          <w:color w:val="000000"/>
        </w:rPr>
        <w:t>任何一方由于不可抗力原因不能履行合同时，应在不可抗力事件结束后</w:t>
      </w:r>
      <w:r>
        <w:rPr>
          <w:sz w:val="24"/>
          <w:color w:val="000000"/>
        </w:rPr>
        <w:t>1</w:t>
      </w:r>
      <w:r>
        <w:rPr>
          <w:sz w:val="24"/>
          <w:color w:val="000000"/>
        </w:rPr>
        <w:t>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color w:val="000000"/>
        </w:rPr>
        <w:t>十</w:t>
      </w:r>
      <w:r>
        <w:rPr>
          <w:sz w:val="24"/>
          <w:b/>
          <w:color w:val="000000"/>
        </w:rPr>
        <w:t>四</w:t>
      </w:r>
      <w:r>
        <w:rPr>
          <w:sz w:val="24"/>
          <w:b/>
          <w:color w:val="000000"/>
        </w:rPr>
        <w:t>、税费</w:t>
      </w:r>
    </w:p>
    <w:p>
      <w:pPr>
        <w:pStyle w:val="null3"/>
        <w:ind w:firstLine="480"/>
        <w:jc w:val="both"/>
      </w:pPr>
      <w:r>
        <w:rPr>
          <w:sz w:val="24"/>
          <w:color w:val="000000"/>
        </w:rPr>
        <w:t>1.</w:t>
      </w:r>
      <w:r>
        <w:rPr>
          <w:sz w:val="24"/>
          <w:color w:val="000000"/>
        </w:rPr>
        <w:t>在中国境内、外发生的与本合同执行有关的一切税费均由乙方负担。</w:t>
      </w:r>
    </w:p>
    <w:p>
      <w:pPr>
        <w:pStyle w:val="null3"/>
        <w:ind w:firstLine="482"/>
        <w:jc w:val="both"/>
      </w:pPr>
      <w:r>
        <w:rPr>
          <w:sz w:val="24"/>
          <w:b/>
          <w:color w:val="000000"/>
        </w:rPr>
        <w:t>十</w:t>
      </w:r>
      <w:r>
        <w:rPr>
          <w:sz w:val="24"/>
          <w:b/>
          <w:color w:val="000000"/>
        </w:rPr>
        <w:t>五</w:t>
      </w:r>
      <w:r>
        <w:rPr>
          <w:sz w:val="24"/>
          <w:b/>
          <w:color w:val="000000"/>
        </w:rPr>
        <w:t>、</w:t>
      </w:r>
      <w:r>
        <w:rPr>
          <w:sz w:val="21"/>
        </w:rPr>
        <w:t xml:space="preserve"> </w:t>
      </w:r>
      <w:r>
        <w:rPr>
          <w:sz w:val="24"/>
          <w:b/>
          <w:color w:val="000000"/>
        </w:rPr>
        <w:t>其它</w:t>
      </w:r>
    </w:p>
    <w:p>
      <w:pPr>
        <w:pStyle w:val="null3"/>
        <w:ind w:firstLine="480"/>
        <w:jc w:val="both"/>
      </w:pPr>
      <w:r>
        <w:rPr>
          <w:sz w:val="24"/>
          <w:color w:val="000000"/>
        </w:rPr>
        <w:t>1.</w:t>
      </w:r>
      <w:r>
        <w:rPr>
          <w:sz w:val="24"/>
          <w:color w:val="000000"/>
        </w:rPr>
        <w:t>本合同所有附件、招标文件、投标文件、中标通知书均为合同的有效组成部分，与本合同具有同等法律效力。</w:t>
      </w:r>
    </w:p>
    <w:p>
      <w:pPr>
        <w:pStyle w:val="null3"/>
        <w:ind w:firstLine="480"/>
        <w:jc w:val="both"/>
      </w:pPr>
      <w:r>
        <w:rPr>
          <w:sz w:val="24"/>
          <w:color w:val="000000"/>
        </w:rPr>
        <w:t>2.</w:t>
      </w:r>
      <w:r>
        <w:rPr>
          <w:sz w:val="24"/>
          <w:color w:val="000000"/>
        </w:rPr>
        <w:t>在执行本合同的过程中，所有经双方签署确认的文件（包括会议纪要、补充协议、往来信函）即成为本合同的有效组成部分。</w:t>
      </w:r>
    </w:p>
    <w:p>
      <w:pPr>
        <w:pStyle w:val="null3"/>
        <w:ind w:firstLine="480"/>
        <w:jc w:val="both"/>
      </w:pPr>
      <w:r>
        <w:rPr>
          <w:sz w:val="24"/>
          <w:color w:val="000000"/>
        </w:rPr>
        <w:t>3.</w:t>
      </w:r>
      <w:r>
        <w:rPr>
          <w:sz w:val="24"/>
          <w:color w:val="000000"/>
        </w:rPr>
        <w:t>如一方地址、电话、传真号码有变更，应在变更当日内书面通知对方，否则，应承担相应责任。</w:t>
      </w:r>
    </w:p>
    <w:p>
      <w:pPr>
        <w:pStyle w:val="null3"/>
        <w:ind w:firstLine="480"/>
        <w:jc w:val="both"/>
      </w:pPr>
      <w:r>
        <w:rPr>
          <w:sz w:val="24"/>
          <w:color w:val="000000"/>
        </w:rPr>
        <w:t>4.</w:t>
      </w:r>
      <w:r>
        <w:rPr>
          <w:sz w:val="24"/>
          <w:color w:val="000000"/>
        </w:rPr>
        <w:t>除甲方事先书面同意外，乙方不得部分或全部转让其应履行的合同项下的义务。</w:t>
      </w:r>
    </w:p>
    <w:p>
      <w:pPr>
        <w:pStyle w:val="null3"/>
        <w:ind w:firstLine="482"/>
        <w:jc w:val="both"/>
      </w:pPr>
      <w:r>
        <w:rPr>
          <w:sz w:val="24"/>
          <w:b/>
          <w:color w:val="000000"/>
        </w:rPr>
        <w:t>十</w:t>
      </w:r>
      <w:r>
        <w:rPr>
          <w:sz w:val="24"/>
          <w:b/>
          <w:color w:val="000000"/>
        </w:rPr>
        <w:t>六</w:t>
      </w:r>
      <w:r>
        <w:rPr>
          <w:sz w:val="24"/>
          <w:b/>
          <w:color w:val="000000"/>
        </w:rPr>
        <w:t>、合同生效</w:t>
      </w:r>
    </w:p>
    <w:p>
      <w:pPr>
        <w:pStyle w:val="null3"/>
        <w:ind w:firstLine="480"/>
        <w:jc w:val="both"/>
      </w:pPr>
      <w:r>
        <w:rPr>
          <w:sz w:val="24"/>
          <w:color w:val="000000"/>
        </w:rPr>
        <w:t>1.</w:t>
      </w:r>
      <w:r>
        <w:rPr>
          <w:sz w:val="24"/>
          <w:color w:val="000000"/>
        </w:rPr>
        <w:t>本合同在甲乙双方法人代表或其授权代表签字盖章后生效。</w:t>
      </w:r>
    </w:p>
    <w:p>
      <w:pPr>
        <w:pStyle w:val="null3"/>
        <w:ind w:firstLine="480"/>
        <w:jc w:val="both"/>
      </w:pPr>
      <w:r>
        <w:rPr>
          <w:sz w:val="24"/>
          <w:color w:val="000000"/>
        </w:rPr>
        <w:t>2.</w:t>
      </w:r>
      <w:r>
        <w:rPr>
          <w:sz w:val="24"/>
          <w:color w:val="000000"/>
        </w:rPr>
        <w:t>合同一式   份。</w:t>
      </w:r>
    </w:p>
    <w:p>
      <w:pPr>
        <w:pStyle w:val="null3"/>
        <w:jc w:val="both"/>
      </w:pPr>
      <w:r>
        <w:rPr>
          <w:sz w:val="21"/>
        </w:rPr>
        <w:t xml:space="preserve"> </w:t>
      </w:r>
    </w:p>
    <w:p>
      <w:pPr>
        <w:pStyle w:val="null3"/>
        <w:ind w:firstLine="482"/>
        <w:jc w:val="both"/>
      </w:pPr>
      <w:r>
        <w:rPr>
          <w:sz w:val="24"/>
          <w:b/>
          <w:color w:val="000000"/>
        </w:rPr>
        <w:t>甲方（盖章）：</w:t>
      </w:r>
      <w:r>
        <w:rPr>
          <w:sz w:val="21"/>
          <w:b/>
        </w:rPr>
        <w:t xml:space="preserve">                    </w:t>
      </w:r>
      <w:r>
        <w:rPr>
          <w:sz w:val="24"/>
          <w:b/>
          <w:color w:val="000000"/>
        </w:rPr>
        <w:t>乙方（盖章）：</w:t>
      </w:r>
    </w:p>
    <w:p>
      <w:pPr>
        <w:pStyle w:val="null3"/>
        <w:ind w:firstLine="482"/>
        <w:jc w:val="both"/>
      </w:pPr>
      <w:r>
        <w:rPr>
          <w:sz w:val="24"/>
          <w:b/>
          <w:color w:val="000000"/>
        </w:rPr>
        <w:t>代表：</w:t>
      </w:r>
      <w:r>
        <w:rPr>
          <w:sz w:val="21"/>
          <w:b/>
        </w:rPr>
        <w:t xml:space="preserve">                            </w:t>
      </w:r>
      <w:r>
        <w:rPr>
          <w:sz w:val="24"/>
          <w:b/>
          <w:color w:val="000000"/>
        </w:rPr>
        <w:t>代表：</w:t>
      </w:r>
    </w:p>
    <w:p>
      <w:pPr>
        <w:pStyle w:val="null3"/>
        <w:ind w:firstLine="480"/>
        <w:jc w:val="both"/>
      </w:pPr>
      <w:r>
        <w:rPr>
          <w:sz w:val="24"/>
          <w:color w:val="000000"/>
        </w:rPr>
        <w:t>签定地点：</w:t>
      </w:r>
    </w:p>
    <w:p>
      <w:pPr>
        <w:pStyle w:val="null3"/>
        <w:ind w:firstLine="480"/>
        <w:jc w:val="both"/>
      </w:pPr>
      <w:r>
        <w:rPr>
          <w:sz w:val="24"/>
          <w:color w:val="000000"/>
        </w:rPr>
        <w:t>签定日期：　　　年　　月　　日</w:t>
      </w:r>
      <w:r>
        <w:rPr>
          <w:sz w:val="21"/>
        </w:rPr>
        <w:t xml:space="preserve">    </w:t>
      </w:r>
      <w:r>
        <w:rPr>
          <w:sz w:val="24"/>
          <w:color w:val="000000"/>
        </w:rPr>
        <w:t>签定日期：　　　年　　月　　日</w:t>
      </w:r>
    </w:p>
    <w:p>
      <w:pPr>
        <w:pStyle w:val="null3"/>
        <w:ind w:firstLine="480"/>
        <w:jc w:val="both"/>
      </w:pPr>
      <w:r>
        <w:rPr>
          <w:sz w:val="24"/>
          <w:color w:val="000000"/>
        </w:rPr>
        <w:t>开户名称：</w:t>
      </w:r>
    </w:p>
    <w:p>
      <w:pPr>
        <w:pStyle w:val="null3"/>
        <w:ind w:firstLine="480"/>
        <w:jc w:val="both"/>
      </w:pPr>
      <w:r>
        <w:rPr>
          <w:sz w:val="24"/>
          <w:color w:val="000000"/>
        </w:rPr>
        <w:t>银行帐号：</w:t>
      </w:r>
    </w:p>
    <w:p>
      <w:pPr>
        <w:pStyle w:val="null3"/>
        <w:ind w:firstLine="480"/>
        <w:jc w:val="both"/>
      </w:pPr>
      <w:r>
        <w:rPr>
          <w:sz w:val="24"/>
          <w:color w:val="000000"/>
        </w:rPr>
        <w:t>开户行：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440515-2024-00825</w:t>
      </w:r>
    </w:p>
    <w:p>
      <w:pPr>
        <w:pStyle w:val="null3"/>
        <w:jc w:val="center"/>
        <w:outlineLvl w:val="3"/>
      </w:pPr>
      <w:r>
        <w:rPr>
          <w:sz w:val="24"/>
          <w:b/>
        </w:rPr>
        <w:t>采购项目编号：</w:t>
      </w:r>
      <w:r>
        <w:rPr>
          <w:sz w:val="24"/>
          <w:b/>
        </w:rPr>
        <w:t>HSCGZB202410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广东恒胜建设监理有限公司</w:t>
      </w:r>
    </w:p>
    <w:p>
      <w:pPr>
        <w:pStyle w:val="null3"/>
        <w:ind w:firstLine="480"/>
      </w:pPr>
      <w:r>
        <w:rPr/>
        <w:t xml:space="preserve"> 你方组织的</w:t>
      </w:r>
      <w:r>
        <w:rPr>
          <w:u w:val="single"/>
        </w:rPr>
        <w:t>“</w:t>
      </w:r>
      <w:r>
        <w:rPr>
          <w:u w:val="single"/>
        </w:rPr>
        <w:t>汕头市澄海职业技术学校数控技术中心升级改造(设备购置及升级)</w:t>
      </w:r>
      <w:r>
        <w:rPr>
          <w:u w:val="single"/>
        </w:rPr>
        <w:t>”</w:t>
      </w:r>
      <w:r>
        <w:rPr/>
        <w:t>项目的招标[采购项目编号为：</w:t>
      </w:r>
      <w:r>
        <w:rPr>
          <w:u w:val="single"/>
        </w:rPr>
        <w:t>HSCGZB202410</w:t>
      </w:r>
      <w:r>
        <w:rPr/>
        <w:t>]，我方愿参与投标。</w:t>
      </w:r>
    </w:p>
    <w:p>
      <w:pPr>
        <w:pStyle w:val="null3"/>
        <w:ind w:firstLine="480"/>
      </w:pPr>
      <w:r>
        <w:rPr/>
        <w:t>我方确认收到贵方提供的</w:t>
      </w:r>
      <w:r>
        <w:rPr>
          <w:u w:val="single"/>
        </w:rPr>
        <w:t>“</w:t>
      </w:r>
      <w:r>
        <w:rPr>
          <w:u w:val="single"/>
        </w:rPr>
        <w:t>汕头市澄海职业技术学校数控技术中心升级改造(设备购置及升级)</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汕头市澄海职业技术学校数控技术中心升级改造(设备购置及升级)</w:t>
      </w:r>
      <w:r>
        <w:rPr/>
        <w:t>”项目采购[采购项目编号为</w:t>
      </w:r>
      <w:r>
        <w:rPr/>
        <w:t>HSCGZB202410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汕头市澄海职业技术教育中心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广东恒胜建设监理有限公司</w:t>
      </w:r>
    </w:p>
    <w:p>
      <w:pPr>
        <w:pStyle w:val="null3"/>
        <w:ind w:firstLine="480"/>
      </w:pPr>
      <w:r>
        <w:rPr/>
        <w:t xml:space="preserve"> 如果我方在贵采购代理机构组织的</w:t>
      </w:r>
      <w:r>
        <w:rPr/>
        <w:t>汕头市澄海职业技术学校数控技术中心升级改造(设备购置及升级)</w:t>
      </w:r>
      <w:r>
        <w:rPr/>
        <w:t>招标中获中标（采购项目编号：</w:t>
      </w:r>
      <w:r>
        <w:rPr/>
        <w:t>HSCGZB202410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汕头市澄海职业技术学校数控技术中心升级改造(设备购置及升级)</w:t>
      </w:r>
      <w:r>
        <w:rPr/>
        <w:t>”项目（采购项目编号：</w:t>
      </w:r>
      <w:r>
        <w:rPr/>
        <w:t>HSCGZB202410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